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6D48" w14:textId="50E5B82E" w:rsidR="004C29F6" w:rsidRPr="00FC6719" w:rsidRDefault="00C072D4" w:rsidP="591DAD50">
      <w:pPr>
        <w:spacing w:after="0"/>
        <w:jc w:val="both"/>
        <w:rPr>
          <w:rFonts w:cstheme="minorHAnsi"/>
          <w:color w:val="009999"/>
          <w:sz w:val="28"/>
          <w:szCs w:val="28"/>
        </w:rPr>
      </w:pPr>
      <w:r w:rsidRPr="00FC6719">
        <w:rPr>
          <w:rFonts w:cstheme="minorHAnsi"/>
          <w:b/>
          <w:noProof/>
          <w:color w:val="404040" w:themeColor="text1" w:themeTint="BF"/>
          <w:sz w:val="32"/>
          <w:szCs w:val="32"/>
          <w:lang w:eastAsia="fr-FR"/>
        </w:rPr>
        <w:drawing>
          <wp:anchor distT="0" distB="0" distL="114300" distR="114300" simplePos="0" relativeHeight="251663360" behindDoc="0" locked="0" layoutInCell="1" allowOverlap="1" wp14:anchorId="16C80181" wp14:editId="7601A4EB">
            <wp:simplePos x="0" y="0"/>
            <wp:positionH relativeFrom="column">
              <wp:posOffset>-85725</wp:posOffset>
            </wp:positionH>
            <wp:positionV relativeFrom="paragraph">
              <wp:posOffset>-68580</wp:posOffset>
            </wp:positionV>
            <wp:extent cx="2032000" cy="203200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14:sizeRelH relativeFrom="page">
              <wp14:pctWidth>0</wp14:pctWidth>
            </wp14:sizeRelH>
            <wp14:sizeRelV relativeFrom="page">
              <wp14:pctHeight>0</wp14:pctHeight>
            </wp14:sizeRelV>
          </wp:anchor>
        </w:drawing>
      </w:r>
      <w:r w:rsidR="166AA7B2" w:rsidRPr="00FC6719">
        <w:rPr>
          <w:rFonts w:cstheme="minorHAnsi"/>
          <w:color w:val="009999"/>
          <w:sz w:val="28"/>
          <w:szCs w:val="28"/>
        </w:rPr>
        <w:t>151</w:t>
      </w:r>
    </w:p>
    <w:p w14:paraId="3BCD5119" w14:textId="0B3EF183" w:rsidR="00C072D4" w:rsidRPr="00FC6719" w:rsidRDefault="00C072D4" w:rsidP="00967556">
      <w:pPr>
        <w:spacing w:after="0"/>
        <w:jc w:val="both"/>
        <w:rPr>
          <w:rFonts w:cstheme="minorHAnsi"/>
          <w:bCs/>
          <w:color w:val="009999"/>
          <w:sz w:val="28"/>
          <w:szCs w:val="28"/>
        </w:rPr>
      </w:pPr>
    </w:p>
    <w:p w14:paraId="4414796F" w14:textId="1ED96EB5" w:rsidR="00C072D4" w:rsidRPr="00FC6719" w:rsidRDefault="00C072D4" w:rsidP="00967556">
      <w:pPr>
        <w:spacing w:after="0"/>
        <w:jc w:val="both"/>
        <w:rPr>
          <w:rFonts w:cstheme="minorHAnsi"/>
          <w:bCs/>
          <w:color w:val="009999"/>
          <w:sz w:val="28"/>
          <w:szCs w:val="28"/>
        </w:rPr>
      </w:pPr>
    </w:p>
    <w:p w14:paraId="07D4E0CE" w14:textId="7430C1B2" w:rsidR="00C072D4" w:rsidRPr="00FC6719" w:rsidRDefault="00C072D4" w:rsidP="00967556">
      <w:pPr>
        <w:spacing w:after="0"/>
        <w:jc w:val="both"/>
        <w:rPr>
          <w:rFonts w:cstheme="minorHAnsi"/>
          <w:bCs/>
          <w:color w:val="009999"/>
          <w:sz w:val="28"/>
          <w:szCs w:val="28"/>
        </w:rPr>
      </w:pPr>
    </w:p>
    <w:p w14:paraId="5256C1EC" w14:textId="77777777" w:rsidR="004C29F6" w:rsidRPr="00FC6719" w:rsidRDefault="004C29F6" w:rsidP="00967556">
      <w:pPr>
        <w:spacing w:after="0"/>
        <w:jc w:val="center"/>
        <w:rPr>
          <w:rFonts w:cstheme="minorHAnsi"/>
          <w:bCs/>
          <w:color w:val="009999"/>
          <w:sz w:val="4"/>
          <w:szCs w:val="4"/>
        </w:rPr>
      </w:pPr>
    </w:p>
    <w:p w14:paraId="28318EAD" w14:textId="77777777" w:rsidR="00C072D4" w:rsidRPr="00FC6719" w:rsidRDefault="00C072D4" w:rsidP="00967556">
      <w:pPr>
        <w:spacing w:after="0"/>
        <w:jc w:val="center"/>
        <w:rPr>
          <w:rFonts w:cstheme="minorHAnsi"/>
          <w:bCs/>
          <w:color w:val="009999"/>
          <w:sz w:val="44"/>
          <w:szCs w:val="44"/>
        </w:rPr>
      </w:pPr>
    </w:p>
    <w:p w14:paraId="5E4434E0" w14:textId="77777777" w:rsidR="00C072D4" w:rsidRPr="00FC6719" w:rsidRDefault="00C072D4" w:rsidP="00967556">
      <w:pPr>
        <w:spacing w:after="0"/>
        <w:jc w:val="center"/>
        <w:rPr>
          <w:rFonts w:cstheme="minorHAnsi"/>
          <w:bCs/>
          <w:color w:val="009999"/>
          <w:sz w:val="44"/>
          <w:szCs w:val="44"/>
        </w:rPr>
      </w:pPr>
    </w:p>
    <w:p w14:paraId="0102FF9B" w14:textId="77777777" w:rsidR="00C072D4" w:rsidRPr="00FC6719" w:rsidRDefault="00C072D4" w:rsidP="00967556">
      <w:pPr>
        <w:spacing w:after="0"/>
        <w:jc w:val="center"/>
        <w:rPr>
          <w:rFonts w:cstheme="minorHAnsi"/>
          <w:bCs/>
          <w:color w:val="009999"/>
          <w:sz w:val="44"/>
          <w:szCs w:val="44"/>
        </w:rPr>
      </w:pPr>
    </w:p>
    <w:p w14:paraId="44120E04" w14:textId="77777777" w:rsidR="00C072D4" w:rsidRPr="00FC6719" w:rsidRDefault="00C072D4" w:rsidP="00967556">
      <w:pPr>
        <w:spacing w:after="0"/>
        <w:jc w:val="center"/>
        <w:rPr>
          <w:rFonts w:cstheme="minorHAnsi"/>
          <w:bCs/>
          <w:color w:val="009999"/>
          <w:sz w:val="44"/>
          <w:szCs w:val="44"/>
        </w:rPr>
      </w:pPr>
    </w:p>
    <w:p w14:paraId="54D2D11B" w14:textId="19D7E006" w:rsidR="00EC543E" w:rsidRPr="00FC6719" w:rsidRDefault="00C072D4" w:rsidP="2D47FB5A">
      <w:pPr>
        <w:spacing w:after="0"/>
        <w:jc w:val="center"/>
        <w:rPr>
          <w:rFonts w:cstheme="minorHAnsi"/>
          <w:b/>
          <w:bCs/>
          <w:color w:val="009999"/>
          <w:sz w:val="48"/>
          <w:szCs w:val="48"/>
        </w:rPr>
      </w:pPr>
      <w:r w:rsidRPr="00FC6719">
        <w:rPr>
          <w:rFonts w:cstheme="minorHAnsi"/>
          <w:b/>
          <w:bCs/>
          <w:color w:val="009999"/>
          <w:sz w:val="44"/>
          <w:szCs w:val="44"/>
        </w:rPr>
        <w:t>Appel à projets</w:t>
      </w:r>
    </w:p>
    <w:p w14:paraId="163EEE23" w14:textId="7812B744" w:rsidR="00EC543E" w:rsidRPr="00FC6719" w:rsidRDefault="00EC543E" w:rsidP="2D47FB5A">
      <w:pPr>
        <w:spacing w:after="0"/>
        <w:jc w:val="center"/>
        <w:rPr>
          <w:rFonts w:cstheme="minorHAnsi"/>
          <w:b/>
          <w:bCs/>
          <w:color w:val="009999"/>
          <w:sz w:val="44"/>
          <w:szCs w:val="44"/>
        </w:rPr>
      </w:pPr>
    </w:p>
    <w:p w14:paraId="20FAD52D" w14:textId="132EF576" w:rsidR="00EC543E" w:rsidRPr="008A2E7B" w:rsidRDefault="2D67533D" w:rsidP="2D47FB5A">
      <w:pPr>
        <w:spacing w:after="0"/>
        <w:jc w:val="center"/>
        <w:rPr>
          <w:rFonts w:cstheme="minorHAnsi"/>
          <w:b/>
          <w:bCs/>
          <w:color w:val="009999"/>
          <w:sz w:val="56"/>
          <w:szCs w:val="56"/>
        </w:rPr>
      </w:pPr>
      <w:r w:rsidRPr="008A2E7B">
        <w:rPr>
          <w:rFonts w:cstheme="minorHAnsi"/>
          <w:b/>
          <w:bCs/>
          <w:color w:val="009999"/>
          <w:sz w:val="56"/>
          <w:szCs w:val="56"/>
        </w:rPr>
        <w:t>Atelier de l’innovation</w:t>
      </w:r>
      <w:r w:rsidR="00C072D4" w:rsidRPr="008A2E7B">
        <w:rPr>
          <w:rFonts w:cstheme="minorHAnsi"/>
          <w:b/>
          <w:bCs/>
          <w:color w:val="009999"/>
          <w:sz w:val="56"/>
          <w:szCs w:val="56"/>
        </w:rPr>
        <w:t xml:space="preserve"> </w:t>
      </w:r>
    </w:p>
    <w:p w14:paraId="1AF0D08D" w14:textId="73D2C786" w:rsidR="006750B3" w:rsidRPr="008A2E7B" w:rsidRDefault="00BB459B" w:rsidP="5CBB6B89">
      <w:pPr>
        <w:spacing w:after="0"/>
        <w:jc w:val="center"/>
        <w:rPr>
          <w:rFonts w:cstheme="minorHAnsi"/>
          <w:color w:val="009999"/>
          <w:sz w:val="48"/>
          <w:szCs w:val="48"/>
        </w:rPr>
      </w:pPr>
      <w:r>
        <w:rPr>
          <w:rFonts w:cstheme="minorHAnsi"/>
          <w:color w:val="009999"/>
          <w:sz w:val="48"/>
          <w:szCs w:val="48"/>
        </w:rPr>
        <w:t>Levier de transitions durables</w:t>
      </w:r>
    </w:p>
    <w:p w14:paraId="1B44B292" w14:textId="2BEF6D87" w:rsidR="2D47FB5A" w:rsidRPr="00FC6719" w:rsidRDefault="2D47FB5A" w:rsidP="2D47FB5A">
      <w:pPr>
        <w:spacing w:after="0"/>
        <w:jc w:val="center"/>
        <w:rPr>
          <w:rFonts w:cstheme="minorHAnsi"/>
          <w:color w:val="009999"/>
          <w:sz w:val="36"/>
          <w:szCs w:val="36"/>
        </w:rPr>
      </w:pPr>
    </w:p>
    <w:p w14:paraId="46A33AF8" w14:textId="5A73D981" w:rsidR="00C072D4" w:rsidRPr="00FC6719" w:rsidRDefault="00C072D4" w:rsidP="00967556">
      <w:pPr>
        <w:spacing w:after="0"/>
        <w:jc w:val="center"/>
        <w:rPr>
          <w:rFonts w:cstheme="minorHAnsi"/>
          <w:bCs/>
          <w:color w:val="009999"/>
          <w:sz w:val="36"/>
          <w:szCs w:val="36"/>
        </w:rPr>
      </w:pPr>
      <w:r w:rsidRPr="00FC6719">
        <w:rPr>
          <w:rFonts w:cstheme="minorHAnsi"/>
          <w:bCs/>
          <w:color w:val="009999"/>
          <w:sz w:val="36"/>
          <w:szCs w:val="36"/>
        </w:rPr>
        <w:t>Edition 202</w:t>
      </w:r>
      <w:r w:rsidR="00EF7F10" w:rsidRPr="00FC6719">
        <w:rPr>
          <w:rFonts w:cstheme="minorHAnsi"/>
          <w:bCs/>
          <w:color w:val="009999"/>
          <w:sz w:val="36"/>
          <w:szCs w:val="36"/>
        </w:rPr>
        <w:t>4</w:t>
      </w:r>
    </w:p>
    <w:p w14:paraId="694E995A" w14:textId="77777777" w:rsidR="00E03FB5" w:rsidRDefault="00E03FB5" w:rsidP="2D47FB5A">
      <w:pPr>
        <w:spacing w:after="0"/>
        <w:jc w:val="center"/>
        <w:rPr>
          <w:rFonts w:cstheme="minorHAnsi"/>
          <w:sz w:val="28"/>
          <w:szCs w:val="28"/>
        </w:rPr>
      </w:pPr>
    </w:p>
    <w:p w14:paraId="2C87D725" w14:textId="77777777" w:rsidR="008A2E7B" w:rsidRPr="00FC6719" w:rsidRDefault="008A2E7B" w:rsidP="2D47FB5A">
      <w:pPr>
        <w:spacing w:after="0"/>
        <w:jc w:val="center"/>
        <w:rPr>
          <w:rFonts w:cstheme="minorHAnsi"/>
          <w:sz w:val="28"/>
          <w:szCs w:val="28"/>
        </w:rPr>
      </w:pPr>
    </w:p>
    <w:p w14:paraId="77623E9B" w14:textId="159E62E9" w:rsidR="2D47FB5A" w:rsidRPr="00FC6719" w:rsidRDefault="2D47FB5A" w:rsidP="2D47FB5A">
      <w:pPr>
        <w:spacing w:after="0"/>
        <w:jc w:val="center"/>
        <w:rPr>
          <w:rFonts w:cstheme="minorHAnsi"/>
          <w:sz w:val="28"/>
          <w:szCs w:val="28"/>
        </w:rPr>
      </w:pPr>
    </w:p>
    <w:p w14:paraId="34F77FF4" w14:textId="5BA6AD03" w:rsidR="00BC5CB5" w:rsidRPr="00FC6719" w:rsidRDefault="00BC5CB5" w:rsidP="00CF60CA">
      <w:pPr>
        <w:spacing w:after="0"/>
        <w:jc w:val="center"/>
        <w:rPr>
          <w:rFonts w:cstheme="minorHAnsi"/>
          <w:b/>
          <w:bCs/>
          <w:color w:val="767171" w:themeColor="background2" w:themeShade="80"/>
          <w:sz w:val="28"/>
          <w:szCs w:val="28"/>
        </w:rPr>
      </w:pPr>
      <w:r w:rsidRPr="00FC6719">
        <w:rPr>
          <w:rFonts w:cstheme="minorHAnsi"/>
          <w:b/>
          <w:bCs/>
          <w:color w:val="767171" w:themeColor="background2" w:themeShade="80"/>
          <w:sz w:val="28"/>
          <w:szCs w:val="28"/>
        </w:rPr>
        <w:t>Règlement</w:t>
      </w:r>
      <w:r w:rsidR="004C29F6" w:rsidRPr="00FC6719">
        <w:rPr>
          <w:rFonts w:cstheme="minorHAnsi"/>
          <w:b/>
          <w:bCs/>
          <w:color w:val="767171" w:themeColor="background2" w:themeShade="80"/>
          <w:sz w:val="28"/>
          <w:szCs w:val="28"/>
        </w:rPr>
        <w:t xml:space="preserve"> d’intervention</w:t>
      </w:r>
    </w:p>
    <w:p w14:paraId="1349C0A7" w14:textId="3BDCDBFC" w:rsidR="00EC543E" w:rsidRPr="00FC6719" w:rsidRDefault="00EC543E" w:rsidP="00860FC9">
      <w:pPr>
        <w:pStyle w:val="Paragraphedeliste"/>
        <w:spacing w:after="0"/>
        <w:ind w:left="0"/>
        <w:jc w:val="both"/>
        <w:rPr>
          <w:rFonts w:cstheme="minorHAnsi"/>
          <w:bCs/>
          <w:color w:val="404040" w:themeColor="text1" w:themeTint="BF"/>
        </w:rPr>
      </w:pPr>
    </w:p>
    <w:p w14:paraId="22F0153C" w14:textId="77777777" w:rsidR="00EC543E" w:rsidRPr="00FC6719" w:rsidRDefault="00EC543E" w:rsidP="00860FC9">
      <w:pPr>
        <w:pStyle w:val="Paragraphedeliste"/>
        <w:spacing w:after="0"/>
        <w:ind w:left="0"/>
        <w:jc w:val="both"/>
        <w:rPr>
          <w:rFonts w:cstheme="minorHAnsi"/>
          <w:bCs/>
          <w:color w:val="404040" w:themeColor="text1" w:themeTint="BF"/>
        </w:rPr>
      </w:pPr>
    </w:p>
    <w:bookmarkStart w:id="0" w:name="_Hlk101254748" w:displacedByCustomXml="next"/>
    <w:sdt>
      <w:sdtPr>
        <w:rPr>
          <w:rFonts w:asciiTheme="minorHAnsi" w:eastAsiaTheme="minorHAnsi" w:hAnsiTheme="minorHAnsi" w:cstheme="minorHAnsi"/>
          <w:color w:val="auto"/>
          <w:sz w:val="22"/>
          <w:szCs w:val="22"/>
        </w:rPr>
        <w:id w:val="1475913234"/>
        <w:docPartObj>
          <w:docPartGallery w:val="Table of Contents"/>
          <w:docPartUnique/>
        </w:docPartObj>
      </w:sdtPr>
      <w:sdtEndPr/>
      <w:sdtContent>
        <w:p w14:paraId="49E1197E" w14:textId="5AD0AA54" w:rsidR="00CF60CA" w:rsidRPr="00FC6719" w:rsidRDefault="00CF60CA" w:rsidP="5315279C">
          <w:pPr>
            <w:pStyle w:val="Titre2"/>
            <w:numPr>
              <w:ilvl w:val="1"/>
              <w:numId w:val="0"/>
            </w:numPr>
            <w:rPr>
              <w:rFonts w:asciiTheme="minorHAnsi" w:eastAsiaTheme="minorEastAsia" w:hAnsiTheme="minorHAnsi" w:cstheme="minorHAnsi"/>
              <w:b/>
              <w:bCs/>
            </w:rPr>
          </w:pPr>
          <w:r w:rsidRPr="00FC6719">
            <w:rPr>
              <w:rFonts w:asciiTheme="minorHAnsi" w:hAnsiTheme="minorHAnsi" w:cstheme="minorHAnsi"/>
            </w:rPr>
            <w:t>Sommaire</w:t>
          </w:r>
        </w:p>
        <w:p w14:paraId="3BB4D92C" w14:textId="621C3555" w:rsidR="008B3CE8" w:rsidRDefault="00A8024F">
          <w:pPr>
            <w:pStyle w:val="TM1"/>
            <w:tabs>
              <w:tab w:val="left" w:pos="480"/>
              <w:tab w:val="right" w:leader="dot" w:pos="9062"/>
            </w:tabs>
            <w:rPr>
              <w:rFonts w:eastAsiaTheme="minorEastAsia"/>
              <w:noProof/>
              <w:kern w:val="2"/>
              <w:sz w:val="24"/>
              <w:szCs w:val="24"/>
              <w:lang w:eastAsia="fr-FR"/>
              <w14:ligatures w14:val="standardContextual"/>
            </w:rPr>
          </w:pPr>
          <w:r w:rsidRPr="00FC6719">
            <w:rPr>
              <w:rFonts w:cstheme="minorHAnsi"/>
            </w:rPr>
            <w:fldChar w:fldCharType="begin"/>
          </w:r>
          <w:r w:rsidR="00E31325" w:rsidRPr="00FC6719">
            <w:rPr>
              <w:rFonts w:cstheme="minorHAnsi"/>
            </w:rPr>
            <w:instrText>TOC \o "1-1" \h \z \u</w:instrText>
          </w:r>
          <w:r w:rsidRPr="00FC6719">
            <w:rPr>
              <w:rFonts w:cstheme="minorHAnsi"/>
            </w:rPr>
            <w:fldChar w:fldCharType="separate"/>
          </w:r>
          <w:bookmarkEnd w:id="0"/>
          <w:r w:rsidR="008B3CE8" w:rsidRPr="005D0CFD">
            <w:rPr>
              <w:rStyle w:val="Lienhypertexte"/>
              <w:noProof/>
            </w:rPr>
            <w:fldChar w:fldCharType="begin"/>
          </w:r>
          <w:r w:rsidR="008B3CE8" w:rsidRPr="005D0CFD">
            <w:rPr>
              <w:rStyle w:val="Lienhypertexte"/>
              <w:noProof/>
            </w:rPr>
            <w:instrText xml:space="preserve"> </w:instrText>
          </w:r>
          <w:r w:rsidR="008B3CE8">
            <w:rPr>
              <w:noProof/>
            </w:rPr>
            <w:instrText>HYPERLINK \l "_Toc168583781"</w:instrText>
          </w:r>
          <w:r w:rsidR="008B3CE8" w:rsidRPr="005D0CFD">
            <w:rPr>
              <w:rStyle w:val="Lienhypertexte"/>
              <w:noProof/>
            </w:rPr>
            <w:instrText xml:space="preserve"> </w:instrText>
          </w:r>
          <w:r w:rsidR="008B3CE8" w:rsidRPr="005D0CFD">
            <w:rPr>
              <w:rStyle w:val="Lienhypertexte"/>
              <w:noProof/>
            </w:rPr>
          </w:r>
          <w:r w:rsidR="008B3CE8" w:rsidRPr="005D0CFD">
            <w:rPr>
              <w:rStyle w:val="Lienhypertexte"/>
              <w:noProof/>
            </w:rPr>
            <w:fldChar w:fldCharType="separate"/>
          </w:r>
          <w:r w:rsidR="008B3CE8" w:rsidRPr="005D0CFD">
            <w:rPr>
              <w:rStyle w:val="Lienhypertexte"/>
              <w:rFonts w:cstheme="minorHAnsi"/>
              <w:b/>
              <w:bCs/>
              <w:noProof/>
            </w:rPr>
            <w:t>1.</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Bases réglementaires</w:t>
          </w:r>
          <w:r w:rsidR="008B3CE8">
            <w:rPr>
              <w:noProof/>
              <w:webHidden/>
            </w:rPr>
            <w:tab/>
          </w:r>
          <w:r w:rsidR="008B3CE8">
            <w:rPr>
              <w:noProof/>
              <w:webHidden/>
            </w:rPr>
            <w:fldChar w:fldCharType="begin"/>
          </w:r>
          <w:r w:rsidR="008B3CE8">
            <w:rPr>
              <w:noProof/>
              <w:webHidden/>
            </w:rPr>
            <w:instrText xml:space="preserve"> PAGEREF _Toc168583781 \h </w:instrText>
          </w:r>
          <w:r w:rsidR="008B3CE8">
            <w:rPr>
              <w:noProof/>
              <w:webHidden/>
            </w:rPr>
          </w:r>
          <w:r w:rsidR="008B3CE8">
            <w:rPr>
              <w:noProof/>
              <w:webHidden/>
            </w:rPr>
            <w:fldChar w:fldCharType="separate"/>
          </w:r>
          <w:r w:rsidR="008B3CE8">
            <w:rPr>
              <w:noProof/>
              <w:webHidden/>
            </w:rPr>
            <w:t>2</w:t>
          </w:r>
          <w:r w:rsidR="008B3CE8">
            <w:rPr>
              <w:noProof/>
              <w:webHidden/>
            </w:rPr>
            <w:fldChar w:fldCharType="end"/>
          </w:r>
          <w:r w:rsidR="008B3CE8" w:rsidRPr="005D0CFD">
            <w:rPr>
              <w:rStyle w:val="Lienhypertexte"/>
              <w:noProof/>
            </w:rPr>
            <w:fldChar w:fldCharType="end"/>
          </w:r>
        </w:p>
        <w:p w14:paraId="23FC49D3" w14:textId="394E900F"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2" w:history="1">
            <w:r w:rsidR="008B3CE8" w:rsidRPr="005D0CFD">
              <w:rPr>
                <w:rStyle w:val="Lienhypertexte"/>
                <w:rFonts w:cstheme="minorHAnsi"/>
                <w:b/>
                <w:bCs/>
                <w:noProof/>
              </w:rPr>
              <w:t>2.</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Contexte et objectifs</w:t>
            </w:r>
            <w:r w:rsidR="008B3CE8">
              <w:rPr>
                <w:noProof/>
                <w:webHidden/>
              </w:rPr>
              <w:tab/>
            </w:r>
            <w:r w:rsidR="008B3CE8">
              <w:rPr>
                <w:noProof/>
                <w:webHidden/>
              </w:rPr>
              <w:fldChar w:fldCharType="begin"/>
            </w:r>
            <w:r w:rsidR="008B3CE8">
              <w:rPr>
                <w:noProof/>
                <w:webHidden/>
              </w:rPr>
              <w:instrText xml:space="preserve"> PAGEREF _Toc168583782 \h </w:instrText>
            </w:r>
            <w:r w:rsidR="008B3CE8">
              <w:rPr>
                <w:noProof/>
                <w:webHidden/>
              </w:rPr>
            </w:r>
            <w:r w:rsidR="008B3CE8">
              <w:rPr>
                <w:noProof/>
                <w:webHidden/>
              </w:rPr>
              <w:fldChar w:fldCharType="separate"/>
            </w:r>
            <w:r w:rsidR="008B3CE8">
              <w:rPr>
                <w:noProof/>
                <w:webHidden/>
              </w:rPr>
              <w:t>2</w:t>
            </w:r>
            <w:r w:rsidR="008B3CE8">
              <w:rPr>
                <w:noProof/>
                <w:webHidden/>
              </w:rPr>
              <w:fldChar w:fldCharType="end"/>
            </w:r>
          </w:hyperlink>
        </w:p>
        <w:p w14:paraId="20A8D927" w14:textId="35EB2EF5"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3" w:history="1">
            <w:r w:rsidR="008B3CE8" w:rsidRPr="005D0CFD">
              <w:rPr>
                <w:rStyle w:val="Lienhypertexte"/>
                <w:rFonts w:cstheme="minorHAnsi"/>
                <w:b/>
                <w:bCs/>
                <w:noProof/>
              </w:rPr>
              <w:t>3.</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Typologies des entreprises et projets éligibles</w:t>
            </w:r>
            <w:r w:rsidR="008B3CE8">
              <w:rPr>
                <w:noProof/>
                <w:webHidden/>
              </w:rPr>
              <w:tab/>
            </w:r>
            <w:r w:rsidR="008B3CE8">
              <w:rPr>
                <w:noProof/>
                <w:webHidden/>
              </w:rPr>
              <w:fldChar w:fldCharType="begin"/>
            </w:r>
            <w:r w:rsidR="008B3CE8">
              <w:rPr>
                <w:noProof/>
                <w:webHidden/>
              </w:rPr>
              <w:instrText xml:space="preserve"> PAGEREF _Toc168583783 \h </w:instrText>
            </w:r>
            <w:r w:rsidR="008B3CE8">
              <w:rPr>
                <w:noProof/>
                <w:webHidden/>
              </w:rPr>
            </w:r>
            <w:r w:rsidR="008B3CE8">
              <w:rPr>
                <w:noProof/>
                <w:webHidden/>
              </w:rPr>
              <w:fldChar w:fldCharType="separate"/>
            </w:r>
            <w:r w:rsidR="008B3CE8">
              <w:rPr>
                <w:noProof/>
                <w:webHidden/>
              </w:rPr>
              <w:t>3</w:t>
            </w:r>
            <w:r w:rsidR="008B3CE8">
              <w:rPr>
                <w:noProof/>
                <w:webHidden/>
              </w:rPr>
              <w:fldChar w:fldCharType="end"/>
            </w:r>
          </w:hyperlink>
        </w:p>
        <w:p w14:paraId="089F7B2C" w14:textId="7A26F854"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4" w:history="1">
            <w:r w:rsidR="008B3CE8" w:rsidRPr="005D0CFD">
              <w:rPr>
                <w:rStyle w:val="Lienhypertexte"/>
                <w:rFonts w:cstheme="minorHAnsi"/>
                <w:b/>
                <w:bCs/>
                <w:noProof/>
              </w:rPr>
              <w:t>4.</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Nature du prix : financement et accompagnement</w:t>
            </w:r>
            <w:r w:rsidR="008B3CE8">
              <w:rPr>
                <w:noProof/>
                <w:webHidden/>
              </w:rPr>
              <w:tab/>
            </w:r>
            <w:r w:rsidR="008B3CE8">
              <w:rPr>
                <w:noProof/>
                <w:webHidden/>
              </w:rPr>
              <w:fldChar w:fldCharType="begin"/>
            </w:r>
            <w:r w:rsidR="008B3CE8">
              <w:rPr>
                <w:noProof/>
                <w:webHidden/>
              </w:rPr>
              <w:instrText xml:space="preserve"> PAGEREF _Toc168583784 \h </w:instrText>
            </w:r>
            <w:r w:rsidR="008B3CE8">
              <w:rPr>
                <w:noProof/>
                <w:webHidden/>
              </w:rPr>
            </w:r>
            <w:r w:rsidR="008B3CE8">
              <w:rPr>
                <w:noProof/>
                <w:webHidden/>
              </w:rPr>
              <w:fldChar w:fldCharType="separate"/>
            </w:r>
            <w:r w:rsidR="008B3CE8">
              <w:rPr>
                <w:noProof/>
                <w:webHidden/>
              </w:rPr>
              <w:t>5</w:t>
            </w:r>
            <w:r w:rsidR="008B3CE8">
              <w:rPr>
                <w:noProof/>
                <w:webHidden/>
              </w:rPr>
              <w:fldChar w:fldCharType="end"/>
            </w:r>
          </w:hyperlink>
        </w:p>
        <w:p w14:paraId="6944FDD4" w14:textId="37BF71A9"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5" w:history="1">
            <w:r w:rsidR="008B3CE8" w:rsidRPr="005D0CFD">
              <w:rPr>
                <w:rStyle w:val="Lienhypertexte"/>
                <w:rFonts w:cstheme="minorHAnsi"/>
                <w:b/>
                <w:bCs/>
                <w:noProof/>
              </w:rPr>
              <w:t>5.</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Modalités d’instruction</w:t>
            </w:r>
            <w:r w:rsidR="008B3CE8">
              <w:rPr>
                <w:noProof/>
                <w:webHidden/>
              </w:rPr>
              <w:tab/>
            </w:r>
            <w:r w:rsidR="008B3CE8">
              <w:rPr>
                <w:noProof/>
                <w:webHidden/>
              </w:rPr>
              <w:fldChar w:fldCharType="begin"/>
            </w:r>
            <w:r w:rsidR="008B3CE8">
              <w:rPr>
                <w:noProof/>
                <w:webHidden/>
              </w:rPr>
              <w:instrText xml:space="preserve"> PAGEREF _Toc168583785 \h </w:instrText>
            </w:r>
            <w:r w:rsidR="008B3CE8">
              <w:rPr>
                <w:noProof/>
                <w:webHidden/>
              </w:rPr>
            </w:r>
            <w:r w:rsidR="008B3CE8">
              <w:rPr>
                <w:noProof/>
                <w:webHidden/>
              </w:rPr>
              <w:fldChar w:fldCharType="separate"/>
            </w:r>
            <w:r w:rsidR="008B3CE8">
              <w:rPr>
                <w:noProof/>
                <w:webHidden/>
              </w:rPr>
              <w:t>5</w:t>
            </w:r>
            <w:r w:rsidR="008B3CE8">
              <w:rPr>
                <w:noProof/>
                <w:webHidden/>
              </w:rPr>
              <w:fldChar w:fldCharType="end"/>
            </w:r>
          </w:hyperlink>
        </w:p>
        <w:p w14:paraId="16CAACB9" w14:textId="7430F85C"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6" w:history="1">
            <w:r w:rsidR="008B3CE8" w:rsidRPr="005D0CFD">
              <w:rPr>
                <w:rStyle w:val="Lienhypertexte"/>
                <w:rFonts w:cstheme="minorHAnsi"/>
                <w:b/>
                <w:bCs/>
                <w:noProof/>
              </w:rPr>
              <w:t>6.</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Dossier de candidature</w:t>
            </w:r>
            <w:r w:rsidR="008B3CE8">
              <w:rPr>
                <w:noProof/>
                <w:webHidden/>
              </w:rPr>
              <w:tab/>
            </w:r>
            <w:r w:rsidR="008B3CE8">
              <w:rPr>
                <w:noProof/>
                <w:webHidden/>
              </w:rPr>
              <w:fldChar w:fldCharType="begin"/>
            </w:r>
            <w:r w:rsidR="008B3CE8">
              <w:rPr>
                <w:noProof/>
                <w:webHidden/>
              </w:rPr>
              <w:instrText xml:space="preserve"> PAGEREF _Toc168583786 \h </w:instrText>
            </w:r>
            <w:r w:rsidR="008B3CE8">
              <w:rPr>
                <w:noProof/>
                <w:webHidden/>
              </w:rPr>
            </w:r>
            <w:r w:rsidR="008B3CE8">
              <w:rPr>
                <w:noProof/>
                <w:webHidden/>
              </w:rPr>
              <w:fldChar w:fldCharType="separate"/>
            </w:r>
            <w:r w:rsidR="008B3CE8">
              <w:rPr>
                <w:noProof/>
                <w:webHidden/>
              </w:rPr>
              <w:t>7</w:t>
            </w:r>
            <w:r w:rsidR="008B3CE8">
              <w:rPr>
                <w:noProof/>
                <w:webHidden/>
              </w:rPr>
              <w:fldChar w:fldCharType="end"/>
            </w:r>
          </w:hyperlink>
        </w:p>
        <w:p w14:paraId="7850EE99" w14:textId="195CEE52"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7" w:history="1">
            <w:r w:rsidR="008B3CE8" w:rsidRPr="005D0CFD">
              <w:rPr>
                <w:rStyle w:val="Lienhypertexte"/>
                <w:rFonts w:cstheme="minorHAnsi"/>
                <w:b/>
                <w:bCs/>
                <w:noProof/>
              </w:rPr>
              <w:t>7.</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Engagement du candidat</w:t>
            </w:r>
            <w:r w:rsidR="008B3CE8">
              <w:rPr>
                <w:noProof/>
                <w:webHidden/>
              </w:rPr>
              <w:tab/>
            </w:r>
            <w:r w:rsidR="008B3CE8">
              <w:rPr>
                <w:noProof/>
                <w:webHidden/>
              </w:rPr>
              <w:fldChar w:fldCharType="begin"/>
            </w:r>
            <w:r w:rsidR="008B3CE8">
              <w:rPr>
                <w:noProof/>
                <w:webHidden/>
              </w:rPr>
              <w:instrText xml:space="preserve"> PAGEREF _Toc168583787 \h </w:instrText>
            </w:r>
            <w:r w:rsidR="008B3CE8">
              <w:rPr>
                <w:noProof/>
                <w:webHidden/>
              </w:rPr>
            </w:r>
            <w:r w:rsidR="008B3CE8">
              <w:rPr>
                <w:noProof/>
                <w:webHidden/>
              </w:rPr>
              <w:fldChar w:fldCharType="separate"/>
            </w:r>
            <w:r w:rsidR="008B3CE8">
              <w:rPr>
                <w:noProof/>
                <w:webHidden/>
              </w:rPr>
              <w:t>9</w:t>
            </w:r>
            <w:r w:rsidR="008B3CE8">
              <w:rPr>
                <w:noProof/>
                <w:webHidden/>
              </w:rPr>
              <w:fldChar w:fldCharType="end"/>
            </w:r>
          </w:hyperlink>
        </w:p>
        <w:p w14:paraId="53DE6907" w14:textId="1395025F"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8" w:history="1">
            <w:r w:rsidR="008B3CE8" w:rsidRPr="005D0CFD">
              <w:rPr>
                <w:rStyle w:val="Lienhypertexte"/>
                <w:rFonts w:cstheme="minorHAnsi"/>
                <w:b/>
                <w:bCs/>
                <w:noProof/>
              </w:rPr>
              <w:t>8.</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Communication</w:t>
            </w:r>
            <w:r w:rsidR="008B3CE8">
              <w:rPr>
                <w:noProof/>
                <w:webHidden/>
              </w:rPr>
              <w:tab/>
            </w:r>
            <w:r w:rsidR="008B3CE8">
              <w:rPr>
                <w:noProof/>
                <w:webHidden/>
              </w:rPr>
              <w:fldChar w:fldCharType="begin"/>
            </w:r>
            <w:r w:rsidR="008B3CE8">
              <w:rPr>
                <w:noProof/>
                <w:webHidden/>
              </w:rPr>
              <w:instrText xml:space="preserve"> PAGEREF _Toc168583788 \h </w:instrText>
            </w:r>
            <w:r w:rsidR="008B3CE8">
              <w:rPr>
                <w:noProof/>
                <w:webHidden/>
              </w:rPr>
            </w:r>
            <w:r w:rsidR="008B3CE8">
              <w:rPr>
                <w:noProof/>
                <w:webHidden/>
              </w:rPr>
              <w:fldChar w:fldCharType="separate"/>
            </w:r>
            <w:r w:rsidR="008B3CE8">
              <w:rPr>
                <w:noProof/>
                <w:webHidden/>
              </w:rPr>
              <w:t>9</w:t>
            </w:r>
            <w:r w:rsidR="008B3CE8">
              <w:rPr>
                <w:noProof/>
                <w:webHidden/>
              </w:rPr>
              <w:fldChar w:fldCharType="end"/>
            </w:r>
          </w:hyperlink>
        </w:p>
        <w:p w14:paraId="16701EB7" w14:textId="696BE5F1" w:rsidR="008B3CE8" w:rsidRDefault="001231E5">
          <w:pPr>
            <w:pStyle w:val="TM1"/>
            <w:tabs>
              <w:tab w:val="left" w:pos="480"/>
              <w:tab w:val="right" w:leader="dot" w:pos="9062"/>
            </w:tabs>
            <w:rPr>
              <w:rFonts w:eastAsiaTheme="minorEastAsia"/>
              <w:noProof/>
              <w:kern w:val="2"/>
              <w:sz w:val="24"/>
              <w:szCs w:val="24"/>
              <w:lang w:eastAsia="fr-FR"/>
              <w14:ligatures w14:val="standardContextual"/>
            </w:rPr>
          </w:pPr>
          <w:hyperlink w:anchor="_Toc168583789" w:history="1">
            <w:r w:rsidR="008B3CE8" w:rsidRPr="005D0CFD">
              <w:rPr>
                <w:rStyle w:val="Lienhypertexte"/>
                <w:rFonts w:cstheme="minorHAnsi"/>
                <w:b/>
                <w:bCs/>
                <w:noProof/>
              </w:rPr>
              <w:t>9.</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Loi informatique et libertés</w:t>
            </w:r>
            <w:r w:rsidR="008B3CE8">
              <w:rPr>
                <w:noProof/>
                <w:webHidden/>
              </w:rPr>
              <w:tab/>
            </w:r>
            <w:r w:rsidR="008B3CE8">
              <w:rPr>
                <w:noProof/>
                <w:webHidden/>
              </w:rPr>
              <w:fldChar w:fldCharType="begin"/>
            </w:r>
            <w:r w:rsidR="008B3CE8">
              <w:rPr>
                <w:noProof/>
                <w:webHidden/>
              </w:rPr>
              <w:instrText xml:space="preserve"> PAGEREF _Toc168583789 \h </w:instrText>
            </w:r>
            <w:r w:rsidR="008B3CE8">
              <w:rPr>
                <w:noProof/>
                <w:webHidden/>
              </w:rPr>
            </w:r>
            <w:r w:rsidR="008B3CE8">
              <w:rPr>
                <w:noProof/>
                <w:webHidden/>
              </w:rPr>
              <w:fldChar w:fldCharType="separate"/>
            </w:r>
            <w:r w:rsidR="008B3CE8">
              <w:rPr>
                <w:noProof/>
                <w:webHidden/>
              </w:rPr>
              <w:t>9</w:t>
            </w:r>
            <w:r w:rsidR="008B3CE8">
              <w:rPr>
                <w:noProof/>
                <w:webHidden/>
              </w:rPr>
              <w:fldChar w:fldCharType="end"/>
            </w:r>
          </w:hyperlink>
        </w:p>
        <w:p w14:paraId="66571EE8" w14:textId="0A0C749C" w:rsidR="008B3CE8" w:rsidRDefault="001231E5">
          <w:pPr>
            <w:pStyle w:val="TM1"/>
            <w:tabs>
              <w:tab w:val="left" w:pos="720"/>
              <w:tab w:val="right" w:leader="dot" w:pos="9062"/>
            </w:tabs>
            <w:rPr>
              <w:rFonts w:eastAsiaTheme="minorEastAsia"/>
              <w:noProof/>
              <w:kern w:val="2"/>
              <w:sz w:val="24"/>
              <w:szCs w:val="24"/>
              <w:lang w:eastAsia="fr-FR"/>
              <w14:ligatures w14:val="standardContextual"/>
            </w:rPr>
          </w:pPr>
          <w:hyperlink w:anchor="_Toc168583790" w:history="1">
            <w:r w:rsidR="008B3CE8" w:rsidRPr="005D0CFD">
              <w:rPr>
                <w:rStyle w:val="Lienhypertexte"/>
                <w:rFonts w:cstheme="minorHAnsi"/>
                <w:b/>
                <w:bCs/>
                <w:noProof/>
              </w:rPr>
              <w:t>10.</w:t>
            </w:r>
            <w:r w:rsidR="008B3CE8">
              <w:rPr>
                <w:rFonts w:eastAsiaTheme="minorEastAsia"/>
                <w:noProof/>
                <w:kern w:val="2"/>
                <w:sz w:val="24"/>
                <w:szCs w:val="24"/>
                <w:lang w:eastAsia="fr-FR"/>
                <w14:ligatures w14:val="standardContextual"/>
              </w:rPr>
              <w:tab/>
            </w:r>
            <w:r w:rsidR="008B3CE8" w:rsidRPr="005D0CFD">
              <w:rPr>
                <w:rStyle w:val="Lienhypertexte"/>
                <w:rFonts w:cstheme="minorHAnsi"/>
                <w:b/>
                <w:bCs/>
                <w:noProof/>
              </w:rPr>
              <w:t>Contact</w:t>
            </w:r>
            <w:r w:rsidR="008B3CE8">
              <w:rPr>
                <w:noProof/>
                <w:webHidden/>
              </w:rPr>
              <w:tab/>
            </w:r>
            <w:r w:rsidR="008B3CE8">
              <w:rPr>
                <w:noProof/>
                <w:webHidden/>
              </w:rPr>
              <w:fldChar w:fldCharType="begin"/>
            </w:r>
            <w:r w:rsidR="008B3CE8">
              <w:rPr>
                <w:noProof/>
                <w:webHidden/>
              </w:rPr>
              <w:instrText xml:space="preserve"> PAGEREF _Toc168583790 \h </w:instrText>
            </w:r>
            <w:r w:rsidR="008B3CE8">
              <w:rPr>
                <w:noProof/>
                <w:webHidden/>
              </w:rPr>
            </w:r>
            <w:r w:rsidR="008B3CE8">
              <w:rPr>
                <w:noProof/>
                <w:webHidden/>
              </w:rPr>
              <w:fldChar w:fldCharType="separate"/>
            </w:r>
            <w:r w:rsidR="008B3CE8">
              <w:rPr>
                <w:noProof/>
                <w:webHidden/>
              </w:rPr>
              <w:t>9</w:t>
            </w:r>
            <w:r w:rsidR="008B3CE8">
              <w:rPr>
                <w:noProof/>
                <w:webHidden/>
              </w:rPr>
              <w:fldChar w:fldCharType="end"/>
            </w:r>
          </w:hyperlink>
        </w:p>
        <w:p w14:paraId="7B4F01D4" w14:textId="37498E9C" w:rsidR="00E31325" w:rsidRPr="00FC6719" w:rsidRDefault="00A8024F" w:rsidP="5315279C">
          <w:pPr>
            <w:pStyle w:val="TM1"/>
            <w:tabs>
              <w:tab w:val="left" w:pos="435"/>
              <w:tab w:val="right" w:leader="dot" w:pos="9060"/>
            </w:tabs>
            <w:rPr>
              <w:rStyle w:val="Lienhypertexte"/>
              <w:rFonts w:cstheme="minorHAnsi"/>
            </w:rPr>
          </w:pPr>
          <w:r w:rsidRPr="00FC6719">
            <w:rPr>
              <w:rFonts w:cstheme="minorHAnsi"/>
            </w:rPr>
            <w:fldChar w:fldCharType="end"/>
          </w:r>
        </w:p>
      </w:sdtContent>
    </w:sdt>
    <w:p w14:paraId="0C8D318A" w14:textId="2D4BFAC5" w:rsidR="00433BDA" w:rsidRPr="00FC6719" w:rsidRDefault="00C072D4" w:rsidP="5315279C">
      <w:pPr>
        <w:pStyle w:val="Titre1"/>
        <w:spacing w:before="0"/>
        <w:rPr>
          <w:rFonts w:asciiTheme="minorHAnsi" w:eastAsiaTheme="minorEastAsia" w:hAnsiTheme="minorHAnsi" w:cstheme="minorHAnsi"/>
          <w:b/>
          <w:bCs/>
          <w:sz w:val="28"/>
          <w:szCs w:val="28"/>
        </w:rPr>
      </w:pPr>
      <w:bookmarkStart w:id="1" w:name="_Toc168583781"/>
      <w:r w:rsidRPr="00FC6719">
        <w:rPr>
          <w:rFonts w:asciiTheme="minorHAnsi" w:eastAsiaTheme="minorEastAsia" w:hAnsiTheme="minorHAnsi" w:cstheme="minorHAnsi"/>
          <w:b/>
          <w:bCs/>
          <w:sz w:val="28"/>
          <w:szCs w:val="28"/>
        </w:rPr>
        <w:lastRenderedPageBreak/>
        <w:t>Bases réglementaires</w:t>
      </w:r>
      <w:bookmarkEnd w:id="1"/>
    </w:p>
    <w:p w14:paraId="5EF07432" w14:textId="10573CEE" w:rsidR="00C81584" w:rsidRPr="00FC6719" w:rsidRDefault="00C81584" w:rsidP="5D5ABEF3">
      <w:pPr>
        <w:pStyle w:val="Paragraphedeliste"/>
        <w:numPr>
          <w:ilvl w:val="0"/>
          <w:numId w:val="23"/>
        </w:num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Régime SA.</w:t>
      </w:r>
      <w:r w:rsidR="111FD2A3" w:rsidRPr="00FC6719">
        <w:rPr>
          <w:rFonts w:eastAsiaTheme="minorEastAsia" w:cstheme="minorHAnsi"/>
          <w:color w:val="3B3838" w:themeColor="background2" w:themeShade="40"/>
        </w:rPr>
        <w:t>111723 : Régime cadre exempté de notification relatif aux aides à la recherche, au développement et à l’innovation (RDI) pour la période 2024-2026</w:t>
      </w:r>
    </w:p>
    <w:p w14:paraId="4EB2C1E1" w14:textId="6C4ACB3E" w:rsidR="00111D42" w:rsidRPr="00FC6719" w:rsidRDefault="008B4A16" w:rsidP="5D5ABEF3">
      <w:pPr>
        <w:pStyle w:val="Paragraphedeliste"/>
        <w:numPr>
          <w:ilvl w:val="0"/>
          <w:numId w:val="23"/>
        </w:num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Régime S</w:t>
      </w:r>
      <w:r w:rsidR="4377C244" w:rsidRPr="00FC6719">
        <w:rPr>
          <w:rFonts w:eastAsiaTheme="minorEastAsia" w:cstheme="minorHAnsi"/>
          <w:color w:val="3B3838" w:themeColor="background2" w:themeShade="40"/>
        </w:rPr>
        <w:t>A.111728</w:t>
      </w:r>
      <w:r w:rsidR="26F36437" w:rsidRPr="00FC6719">
        <w:rPr>
          <w:rFonts w:eastAsiaTheme="minorEastAsia" w:cstheme="minorHAnsi"/>
          <w:color w:val="3B3838" w:themeColor="background2" w:themeShade="40"/>
        </w:rPr>
        <w:t xml:space="preserve"> </w:t>
      </w:r>
      <w:r w:rsidRPr="00FC6719">
        <w:rPr>
          <w:rFonts w:eastAsiaTheme="minorEastAsia" w:cstheme="minorHAnsi"/>
          <w:color w:val="3B3838" w:themeColor="background2" w:themeShade="40"/>
        </w:rPr>
        <w:t>: Régime cadre exempté de notification relatif aux aides en faveur des PME pour la période 20</w:t>
      </w:r>
      <w:r w:rsidR="6AA90520" w:rsidRPr="00FC6719">
        <w:rPr>
          <w:rFonts w:eastAsiaTheme="minorEastAsia" w:cstheme="minorHAnsi"/>
          <w:color w:val="3B3838" w:themeColor="background2" w:themeShade="40"/>
        </w:rPr>
        <w:t>2</w:t>
      </w:r>
      <w:r w:rsidRPr="00FC6719">
        <w:rPr>
          <w:rFonts w:eastAsiaTheme="minorEastAsia" w:cstheme="minorHAnsi"/>
          <w:color w:val="3B3838" w:themeColor="background2" w:themeShade="40"/>
        </w:rPr>
        <w:t>4-202</w:t>
      </w:r>
      <w:r w:rsidR="0820CA36" w:rsidRPr="00FC6719">
        <w:rPr>
          <w:rFonts w:eastAsiaTheme="minorEastAsia" w:cstheme="minorHAnsi"/>
          <w:color w:val="3B3838" w:themeColor="background2" w:themeShade="40"/>
        </w:rPr>
        <w:t>8</w:t>
      </w:r>
    </w:p>
    <w:p w14:paraId="6DD8EDC9" w14:textId="5609CA93" w:rsidR="00C072D4" w:rsidRPr="00FC6719" w:rsidRDefault="39BFF02E" w:rsidP="5D5ABEF3">
      <w:pPr>
        <w:pStyle w:val="Paragraphedeliste"/>
        <w:numPr>
          <w:ilvl w:val="0"/>
          <w:numId w:val="23"/>
        </w:num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RÈGLEMENT (UE) 2023/2831 DE LA COMMISSION du 13 décembre 2023 relatif à l’application des articles 107 et 108 du traité sur le fonctionnement de l’Union européenne aux aides de minimis</w:t>
      </w:r>
    </w:p>
    <w:p w14:paraId="16329C17" w14:textId="35ABF328" w:rsidR="5D5ABEF3" w:rsidRPr="00FC6719" w:rsidRDefault="5D5ABEF3" w:rsidP="5D5ABEF3">
      <w:pPr>
        <w:spacing w:after="0"/>
        <w:jc w:val="both"/>
        <w:rPr>
          <w:rFonts w:eastAsiaTheme="minorEastAsia" w:cstheme="minorHAnsi"/>
          <w:color w:val="3B3838" w:themeColor="background2" w:themeShade="40"/>
        </w:rPr>
      </w:pPr>
    </w:p>
    <w:p w14:paraId="4CCDA444" w14:textId="565237C9" w:rsidR="00457DF2" w:rsidRPr="00FC6719" w:rsidRDefault="00C072D4" w:rsidP="5315279C">
      <w:pPr>
        <w:pStyle w:val="Titre1"/>
        <w:spacing w:before="0"/>
        <w:rPr>
          <w:rFonts w:asciiTheme="minorHAnsi" w:eastAsiaTheme="minorEastAsia" w:hAnsiTheme="minorHAnsi" w:cstheme="minorHAnsi"/>
          <w:b/>
          <w:bCs/>
          <w:sz w:val="28"/>
          <w:szCs w:val="28"/>
        </w:rPr>
      </w:pPr>
      <w:bookmarkStart w:id="2" w:name="_Toc168583782"/>
      <w:r w:rsidRPr="00FC6719">
        <w:rPr>
          <w:rFonts w:asciiTheme="minorHAnsi" w:eastAsiaTheme="minorEastAsia" w:hAnsiTheme="minorHAnsi" w:cstheme="minorHAnsi"/>
          <w:b/>
          <w:bCs/>
          <w:sz w:val="28"/>
          <w:szCs w:val="28"/>
        </w:rPr>
        <w:t>Contexte et objectifs</w:t>
      </w:r>
      <w:bookmarkEnd w:id="2"/>
      <w:r w:rsidRPr="00FC6719">
        <w:rPr>
          <w:rFonts w:asciiTheme="minorHAnsi" w:eastAsiaTheme="minorEastAsia" w:hAnsiTheme="minorHAnsi" w:cstheme="minorHAnsi"/>
          <w:b/>
          <w:bCs/>
          <w:sz w:val="28"/>
          <w:szCs w:val="28"/>
        </w:rPr>
        <w:t xml:space="preserve"> </w:t>
      </w:r>
    </w:p>
    <w:p w14:paraId="474FE119" w14:textId="56670A2C" w:rsidR="00344D07" w:rsidRPr="00FC6719" w:rsidRDefault="3D740357" w:rsidP="5315279C">
      <w:pPr>
        <w:spacing w:after="0" w:line="276" w:lineRule="auto"/>
        <w:jc w:val="both"/>
        <w:rPr>
          <w:rFonts w:eastAsiaTheme="minorEastAsia" w:cstheme="minorHAnsi"/>
          <w:b/>
          <w:bCs/>
          <w:color w:val="3B3838" w:themeColor="background2" w:themeShade="40"/>
        </w:rPr>
      </w:pPr>
      <w:r w:rsidRPr="008A2E7B">
        <w:rPr>
          <w:rFonts w:eastAsiaTheme="minorEastAsia" w:cstheme="minorHAnsi"/>
          <w:color w:val="3B3838" w:themeColor="background2" w:themeShade="40"/>
        </w:rPr>
        <w:t>En 2024, la Communauté d’Agglomération Pays Basque conduit</w:t>
      </w:r>
      <w:r w:rsidRPr="00FC6719">
        <w:rPr>
          <w:rFonts w:eastAsiaTheme="minorEastAsia" w:cstheme="minorHAnsi"/>
          <w:b/>
          <w:bCs/>
          <w:color w:val="3B3838" w:themeColor="background2" w:themeShade="40"/>
        </w:rPr>
        <w:t xml:space="preserve"> la </w:t>
      </w:r>
      <w:r w:rsidR="001231E5">
        <w:rPr>
          <w:rFonts w:eastAsiaTheme="minorEastAsia" w:cstheme="minorHAnsi"/>
          <w:b/>
          <w:bCs/>
          <w:color w:val="3B3838" w:themeColor="background2" w:themeShade="40"/>
        </w:rPr>
        <w:t>douzième</w:t>
      </w:r>
      <w:r w:rsidRPr="00FC6719">
        <w:rPr>
          <w:rFonts w:eastAsiaTheme="minorEastAsia" w:cstheme="minorHAnsi"/>
          <w:b/>
          <w:bCs/>
          <w:color w:val="3B3838" w:themeColor="background2" w:themeShade="40"/>
        </w:rPr>
        <w:t xml:space="preserve"> édition de l’Appel à projets « Atelier de l’Innovation »</w:t>
      </w:r>
      <w:r w:rsidR="00FC6719" w:rsidRPr="00FC6719">
        <w:rPr>
          <w:rFonts w:eastAsiaTheme="minorEastAsia" w:cstheme="minorHAnsi"/>
          <w:b/>
          <w:bCs/>
          <w:color w:val="3B3838" w:themeColor="background2" w:themeShade="40"/>
        </w:rPr>
        <w:t xml:space="preserve">. </w:t>
      </w:r>
      <w:r w:rsidRPr="00FC6719">
        <w:rPr>
          <w:rFonts w:eastAsiaTheme="minorEastAsia" w:cstheme="minorHAnsi"/>
          <w:b/>
          <w:bCs/>
          <w:color w:val="3B3838" w:themeColor="background2" w:themeShade="40"/>
        </w:rPr>
        <w:t>Cet Appel à projets vise à apporter un soutien aux entreprises de la Communauté d’Agglomération Pays Basque développant un projet innovant.</w:t>
      </w:r>
    </w:p>
    <w:p w14:paraId="5BC2F5D2" w14:textId="508A305F" w:rsidR="00344D07" w:rsidRPr="00FC6719" w:rsidRDefault="00344D07" w:rsidP="5D5ABEF3">
      <w:pPr>
        <w:spacing w:after="0" w:line="276" w:lineRule="auto"/>
        <w:jc w:val="both"/>
        <w:rPr>
          <w:rFonts w:eastAsiaTheme="minorEastAsia" w:cstheme="minorHAnsi"/>
          <w:b/>
          <w:bCs/>
          <w:color w:val="3B3838" w:themeColor="background2" w:themeShade="40"/>
        </w:rPr>
      </w:pPr>
    </w:p>
    <w:p w14:paraId="023F5564" w14:textId="47871F33" w:rsidR="00344D07" w:rsidRDefault="3D740357" w:rsidP="5315279C">
      <w:pPr>
        <w:spacing w:after="0"/>
        <w:jc w:val="both"/>
        <w:rPr>
          <w:rFonts w:eastAsiaTheme="minorEastAsia" w:cstheme="minorHAnsi"/>
          <w:color w:val="3B3838" w:themeColor="background2" w:themeShade="40"/>
        </w:rPr>
      </w:pPr>
      <w:bookmarkStart w:id="3" w:name="_Hlk167713836"/>
      <w:r w:rsidRPr="00FC6719">
        <w:rPr>
          <w:rFonts w:eastAsiaTheme="minorEastAsia" w:cstheme="minorHAnsi"/>
          <w:color w:val="3B3838" w:themeColor="background2" w:themeShade="40"/>
        </w:rPr>
        <w:t>A travers son</w:t>
      </w:r>
      <w:r w:rsidR="00842408" w:rsidRPr="00FC6719">
        <w:rPr>
          <w:rFonts w:eastAsiaTheme="minorEastAsia" w:cstheme="minorHAnsi"/>
          <w:color w:val="3B3838" w:themeColor="background2" w:themeShade="40"/>
        </w:rPr>
        <w:t xml:space="preserve"> </w:t>
      </w:r>
      <w:r w:rsidRPr="00FC6719">
        <w:rPr>
          <w:rFonts w:eastAsiaTheme="minorEastAsia" w:cstheme="minorHAnsi"/>
          <w:b/>
          <w:bCs/>
          <w:color w:val="3B3838" w:themeColor="background2" w:themeShade="40"/>
        </w:rPr>
        <w:t>Schéma de Développement Economique</w:t>
      </w:r>
      <w:r w:rsidR="00842408" w:rsidRPr="00FC6719">
        <w:rPr>
          <w:rFonts w:eastAsiaTheme="minorEastAsia" w:cstheme="minorHAnsi"/>
          <w:b/>
          <w:bCs/>
          <w:color w:val="3B3838" w:themeColor="background2" w:themeShade="40"/>
        </w:rPr>
        <w:t xml:space="preserve"> 2024-2030</w:t>
      </w:r>
      <w:r w:rsidR="00842408" w:rsidRPr="00FC6719">
        <w:rPr>
          <w:rFonts w:eastAsiaTheme="minorEastAsia" w:cstheme="minorHAnsi"/>
          <w:color w:val="3B3838" w:themeColor="background2" w:themeShade="40"/>
        </w:rPr>
        <w:t xml:space="preserve">, </w:t>
      </w:r>
      <w:r w:rsidR="002062A1">
        <w:rPr>
          <w:rFonts w:eastAsiaTheme="minorEastAsia" w:cstheme="minorHAnsi"/>
          <w:color w:val="3B3838" w:themeColor="background2" w:themeShade="40"/>
        </w:rPr>
        <w:t>adopté lors du Conseil Communautaire du 15 juin 2024</w:t>
      </w:r>
      <w:r w:rsidRPr="00FC6719">
        <w:rPr>
          <w:rFonts w:eastAsiaTheme="minorEastAsia" w:cstheme="minorHAnsi"/>
          <w:color w:val="3B3838" w:themeColor="background2" w:themeShade="40"/>
        </w:rPr>
        <w:t>, la Communauté d’Agglomération Pays Basque a affirmé sa politique économique au service des entreprises et des territoires concentrant ses efforts au service d</w:t>
      </w:r>
      <w:r w:rsidR="3E74CA51" w:rsidRPr="00FC6719">
        <w:rPr>
          <w:rFonts w:eastAsiaTheme="minorEastAsia" w:cstheme="minorHAnsi"/>
          <w:color w:val="3B3838" w:themeColor="background2" w:themeShade="40"/>
        </w:rPr>
        <w:t>’un</w:t>
      </w:r>
      <w:r w:rsidRPr="00FC6719">
        <w:rPr>
          <w:rFonts w:eastAsiaTheme="minorEastAsia" w:cstheme="minorHAnsi"/>
          <w:color w:val="3B3838" w:themeColor="background2" w:themeShade="40"/>
        </w:rPr>
        <w:t xml:space="preserve"> développement </w:t>
      </w:r>
      <w:r w:rsidR="19158685" w:rsidRPr="00FC6719">
        <w:rPr>
          <w:rFonts w:eastAsiaTheme="minorEastAsia" w:cstheme="minorHAnsi"/>
          <w:color w:val="3B3838" w:themeColor="background2" w:themeShade="40"/>
        </w:rPr>
        <w:t xml:space="preserve">économique productif, responsable et équilibré, </w:t>
      </w:r>
      <w:r w:rsidR="56058BB7" w:rsidRPr="00FC6719">
        <w:rPr>
          <w:rFonts w:eastAsiaTheme="minorEastAsia" w:cstheme="minorHAnsi"/>
          <w:color w:val="3B3838" w:themeColor="background2" w:themeShade="40"/>
        </w:rPr>
        <w:t>et</w:t>
      </w:r>
      <w:r w:rsidR="19158685" w:rsidRPr="00FC6719">
        <w:rPr>
          <w:rFonts w:eastAsiaTheme="minorEastAsia" w:cstheme="minorHAnsi"/>
          <w:color w:val="3B3838" w:themeColor="background2" w:themeShade="40"/>
        </w:rPr>
        <w:t xml:space="preserve"> plaçant au </w:t>
      </w:r>
      <w:r w:rsidR="007D43FB" w:rsidRPr="00FC6719">
        <w:rPr>
          <w:rFonts w:eastAsiaTheme="minorEastAsia" w:cstheme="minorHAnsi"/>
          <w:color w:val="3B3838" w:themeColor="background2" w:themeShade="40"/>
        </w:rPr>
        <w:t>cœur</w:t>
      </w:r>
      <w:r w:rsidR="117E4244" w:rsidRPr="00FC6719">
        <w:rPr>
          <w:rFonts w:eastAsiaTheme="minorEastAsia" w:cstheme="minorHAnsi"/>
          <w:color w:val="3B3838" w:themeColor="background2" w:themeShade="40"/>
        </w:rPr>
        <w:t xml:space="preserve"> </w:t>
      </w:r>
      <w:r w:rsidR="19158685" w:rsidRPr="00FC6719">
        <w:rPr>
          <w:rFonts w:eastAsiaTheme="minorEastAsia" w:cstheme="minorHAnsi"/>
          <w:color w:val="3B3838" w:themeColor="background2" w:themeShade="40"/>
        </w:rPr>
        <w:t>de son action la prise en compte des transitions écologiques, énergétiques et sociétales.</w:t>
      </w:r>
    </w:p>
    <w:p w14:paraId="74C13C9D" w14:textId="77777777" w:rsidR="00FC6719" w:rsidRPr="00FC6719" w:rsidRDefault="00FC6719" w:rsidP="5315279C">
      <w:pPr>
        <w:spacing w:after="0"/>
        <w:jc w:val="both"/>
        <w:rPr>
          <w:rFonts w:eastAsiaTheme="minorEastAsia" w:cstheme="minorHAnsi"/>
          <w:color w:val="3B3838" w:themeColor="background2" w:themeShade="40"/>
        </w:rPr>
      </w:pPr>
    </w:p>
    <w:p w14:paraId="7A425934" w14:textId="25BCD3F6" w:rsidR="00344D07" w:rsidRPr="00FC6719" w:rsidRDefault="3D740357" w:rsidP="5D5ABEF3">
      <w:pPr>
        <w:spacing w:after="0" w:line="240"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Dans ce contexte,</w:t>
      </w:r>
      <w:r w:rsidRPr="00FC6719">
        <w:rPr>
          <w:rFonts w:eastAsiaTheme="minorEastAsia" w:cstheme="minorHAnsi"/>
          <w:b/>
          <w:bCs/>
          <w:color w:val="3B3838" w:themeColor="background2" w:themeShade="40"/>
        </w:rPr>
        <w:t xml:space="preserve"> la Communauté d’Agglomération Pays Basque fait évoluer </w:t>
      </w:r>
      <w:r w:rsidR="39CCA77C" w:rsidRPr="00FC6719">
        <w:rPr>
          <w:rFonts w:eastAsiaTheme="minorEastAsia" w:cstheme="minorHAnsi"/>
          <w:b/>
          <w:bCs/>
          <w:color w:val="3B3838" w:themeColor="background2" w:themeShade="40"/>
        </w:rPr>
        <w:t>l’</w:t>
      </w:r>
      <w:r w:rsidRPr="00FC6719">
        <w:rPr>
          <w:rFonts w:eastAsiaTheme="minorEastAsia" w:cstheme="minorHAnsi"/>
          <w:b/>
          <w:bCs/>
          <w:color w:val="3B3838" w:themeColor="background2" w:themeShade="40"/>
        </w:rPr>
        <w:t xml:space="preserve">Appel à Projets </w:t>
      </w:r>
      <w:r w:rsidR="2F7E7F55" w:rsidRPr="00FC6719">
        <w:rPr>
          <w:rFonts w:eastAsiaTheme="minorEastAsia" w:cstheme="minorHAnsi"/>
          <w:b/>
          <w:bCs/>
          <w:color w:val="3B3838" w:themeColor="background2" w:themeShade="40"/>
        </w:rPr>
        <w:t>Atelier de l’innovation</w:t>
      </w:r>
      <w:r w:rsidR="2F7E7F55" w:rsidRPr="00FC6719">
        <w:rPr>
          <w:rFonts w:eastAsiaTheme="minorEastAsia" w:cstheme="minorHAnsi"/>
          <w:color w:val="3B3838" w:themeColor="background2" w:themeShade="40"/>
        </w:rPr>
        <w:t xml:space="preserve"> </w:t>
      </w:r>
      <w:r w:rsidRPr="00FC6719">
        <w:rPr>
          <w:rFonts w:eastAsiaTheme="minorEastAsia" w:cstheme="minorHAnsi"/>
          <w:color w:val="3B3838" w:themeColor="background2" w:themeShade="40"/>
        </w:rPr>
        <w:t>en</w:t>
      </w:r>
      <w:r w:rsidR="00102180" w:rsidRPr="00FC6719">
        <w:rPr>
          <w:rFonts w:eastAsiaTheme="minorEastAsia" w:cstheme="minorHAnsi"/>
          <w:color w:val="3B3838" w:themeColor="background2" w:themeShade="40"/>
        </w:rPr>
        <w:t> :</w:t>
      </w:r>
    </w:p>
    <w:p w14:paraId="4AFE2837" w14:textId="5E52F9FD" w:rsidR="00344D07" w:rsidRPr="00FC6719" w:rsidRDefault="35A24C6F" w:rsidP="5315279C">
      <w:pPr>
        <w:pStyle w:val="Paragraphedeliste"/>
        <w:numPr>
          <w:ilvl w:val="0"/>
          <w:numId w:val="6"/>
        </w:numPr>
        <w:spacing w:after="0" w:line="240" w:lineRule="auto"/>
        <w:jc w:val="both"/>
        <w:rPr>
          <w:rFonts w:eastAsiaTheme="minorEastAsia" w:cstheme="minorHAnsi"/>
          <w:color w:val="3B3838" w:themeColor="background2" w:themeShade="40"/>
        </w:rPr>
      </w:pPr>
      <w:r w:rsidRPr="00FC6719">
        <w:rPr>
          <w:rFonts w:eastAsiaTheme="minorEastAsia" w:cstheme="minorHAnsi"/>
          <w:b/>
          <w:bCs/>
          <w:color w:val="3B3838" w:themeColor="background2" w:themeShade="40"/>
        </w:rPr>
        <w:t>é</w:t>
      </w:r>
      <w:r w:rsidR="2EF3B590" w:rsidRPr="00FC6719">
        <w:rPr>
          <w:rFonts w:eastAsiaTheme="minorEastAsia" w:cstheme="minorHAnsi"/>
          <w:b/>
          <w:bCs/>
          <w:color w:val="3B3838" w:themeColor="background2" w:themeShade="40"/>
        </w:rPr>
        <w:t xml:space="preserve">largissant la cible des entreprises éligibles (effectif </w:t>
      </w:r>
      <w:r w:rsidR="2EF3B590" w:rsidRPr="00FC6719">
        <w:rPr>
          <w:rFonts w:eastAsiaTheme="minorEastAsia" w:cstheme="minorHAnsi"/>
          <w:b/>
          <w:bCs/>
          <w:color w:val="3B3838" w:themeColor="background2" w:themeShade="40"/>
          <w:u w:val="single"/>
        </w:rPr>
        <w:t>jusqu’à 100 salariés</w:t>
      </w:r>
      <w:r w:rsidR="2EF3B590" w:rsidRPr="00FC6719">
        <w:rPr>
          <w:rFonts w:eastAsiaTheme="minorEastAsia" w:cstheme="minorHAnsi"/>
          <w:b/>
          <w:bCs/>
          <w:color w:val="3B3838" w:themeColor="background2" w:themeShade="40"/>
        </w:rPr>
        <w:t>)</w:t>
      </w:r>
      <w:r w:rsidR="00102180" w:rsidRPr="00FC6719">
        <w:rPr>
          <w:rFonts w:eastAsiaTheme="minorEastAsia" w:cstheme="minorHAnsi"/>
          <w:color w:val="3B3838" w:themeColor="background2" w:themeShade="40"/>
        </w:rPr>
        <w:t xml:space="preserve"> </w:t>
      </w:r>
      <w:r w:rsidR="14E7E8AD" w:rsidRPr="00FC6719">
        <w:rPr>
          <w:rFonts w:eastAsiaTheme="minorEastAsia" w:cstheme="minorHAnsi"/>
          <w:color w:val="3B3838" w:themeColor="background2" w:themeShade="40"/>
        </w:rPr>
        <w:t>;</w:t>
      </w:r>
    </w:p>
    <w:p w14:paraId="049CB530" w14:textId="4678EBDA" w:rsidR="00344D07" w:rsidRPr="00FC6719" w:rsidRDefault="69FF536D" w:rsidP="5315279C">
      <w:pPr>
        <w:pStyle w:val="Paragraphedeliste"/>
        <w:numPr>
          <w:ilvl w:val="0"/>
          <w:numId w:val="6"/>
        </w:numPr>
        <w:spacing w:after="0" w:line="240"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a</w:t>
      </w:r>
      <w:r w:rsidR="6FAA21D2" w:rsidRPr="00FC6719">
        <w:rPr>
          <w:rFonts w:eastAsiaTheme="minorEastAsia" w:cstheme="minorHAnsi"/>
          <w:color w:val="3B3838" w:themeColor="background2" w:themeShade="40"/>
        </w:rPr>
        <w:t xml:space="preserve">ppréciant deux catégories de projets : </w:t>
      </w:r>
      <w:r w:rsidR="6FAA21D2" w:rsidRPr="00FC6719">
        <w:rPr>
          <w:rFonts w:eastAsiaTheme="minorEastAsia" w:cstheme="minorHAnsi"/>
          <w:b/>
          <w:bCs/>
          <w:color w:val="3B3838" w:themeColor="background2" w:themeShade="40"/>
        </w:rPr>
        <w:t>émergence et transformation</w:t>
      </w:r>
      <w:r w:rsidR="00102180" w:rsidRPr="00FC6719">
        <w:rPr>
          <w:rFonts w:eastAsiaTheme="minorEastAsia" w:cstheme="minorHAnsi"/>
          <w:color w:val="3B3838" w:themeColor="background2" w:themeShade="40"/>
        </w:rPr>
        <w:t xml:space="preserve"> </w:t>
      </w:r>
      <w:r w:rsidR="7A3D0C2D" w:rsidRPr="00FC6719">
        <w:rPr>
          <w:rFonts w:eastAsiaTheme="minorEastAsia" w:cstheme="minorHAnsi"/>
          <w:color w:val="3B3838" w:themeColor="background2" w:themeShade="40"/>
        </w:rPr>
        <w:t>;</w:t>
      </w:r>
    </w:p>
    <w:p w14:paraId="53D99C12" w14:textId="7A78AEA9" w:rsidR="00344D07" w:rsidRPr="00FC6719" w:rsidRDefault="738AD2FA" w:rsidP="5315279C">
      <w:pPr>
        <w:pStyle w:val="Paragraphedeliste"/>
        <w:numPr>
          <w:ilvl w:val="0"/>
          <w:numId w:val="6"/>
        </w:numPr>
        <w:spacing w:after="0" w:line="240"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c</w:t>
      </w:r>
      <w:r w:rsidR="64EF9F7E" w:rsidRPr="00FC6719">
        <w:rPr>
          <w:rFonts w:eastAsiaTheme="minorEastAsia" w:cstheme="minorHAnsi"/>
          <w:color w:val="3B3838" w:themeColor="background2" w:themeShade="40"/>
        </w:rPr>
        <w:t xml:space="preserve">iblant des projets </w:t>
      </w:r>
      <w:r w:rsidR="3D740357" w:rsidRPr="00FC6719">
        <w:rPr>
          <w:rFonts w:eastAsiaTheme="minorEastAsia" w:cstheme="minorHAnsi"/>
          <w:color w:val="3B3838" w:themeColor="background2" w:themeShade="40"/>
        </w:rPr>
        <w:t>ayant pour ambition de développer une technologie ou pratique innovante ayant une forte valeur ajoutée pour le territoire et s’engage</w:t>
      </w:r>
      <w:r w:rsidR="019717D7" w:rsidRPr="00FC6719">
        <w:rPr>
          <w:rFonts w:eastAsiaTheme="minorEastAsia" w:cstheme="minorHAnsi"/>
          <w:color w:val="3B3838" w:themeColor="background2" w:themeShade="40"/>
        </w:rPr>
        <w:t>a</w:t>
      </w:r>
      <w:r w:rsidR="3D740357" w:rsidRPr="00FC6719">
        <w:rPr>
          <w:rFonts w:eastAsiaTheme="minorEastAsia" w:cstheme="minorHAnsi"/>
          <w:color w:val="3B3838" w:themeColor="background2" w:themeShade="40"/>
        </w:rPr>
        <w:t>nt dans la</w:t>
      </w:r>
      <w:r w:rsidR="3D740357" w:rsidRPr="00FC6719">
        <w:rPr>
          <w:rFonts w:eastAsiaTheme="minorEastAsia" w:cstheme="minorHAnsi"/>
          <w:b/>
          <w:bCs/>
          <w:color w:val="3B3838" w:themeColor="background2" w:themeShade="40"/>
        </w:rPr>
        <w:t xml:space="preserve"> transition écologique, environnementale et sociétale.</w:t>
      </w:r>
    </w:p>
    <w:p w14:paraId="791BD264" w14:textId="33B8038D" w:rsidR="00344D07" w:rsidRPr="00FC6719" w:rsidRDefault="00344D07" w:rsidP="5D5ABEF3">
      <w:pPr>
        <w:spacing w:after="0"/>
        <w:jc w:val="both"/>
        <w:rPr>
          <w:rFonts w:eastAsiaTheme="minorEastAsia" w:cstheme="minorHAnsi"/>
          <w:b/>
          <w:bCs/>
          <w:color w:val="3B3838" w:themeColor="background2" w:themeShade="40"/>
        </w:rPr>
      </w:pPr>
    </w:p>
    <w:p w14:paraId="53AC88B2" w14:textId="1E35D468" w:rsidR="00344D07" w:rsidRPr="00FC6719" w:rsidRDefault="3D740357"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Ce dispositif répond aux ambitions du </w:t>
      </w:r>
      <w:bookmarkStart w:id="4" w:name="_Hlk167714010"/>
      <w:r w:rsidRPr="00FC6719">
        <w:rPr>
          <w:rFonts w:eastAsiaTheme="minorEastAsia" w:cstheme="minorHAnsi"/>
          <w:b/>
          <w:bCs/>
          <w:color w:val="3B3838" w:themeColor="background2" w:themeShade="40"/>
        </w:rPr>
        <w:t>Projet de Territoire</w:t>
      </w:r>
      <w:r w:rsidRPr="00FC6719">
        <w:rPr>
          <w:rFonts w:eastAsiaTheme="minorEastAsia" w:cstheme="minorHAnsi"/>
          <w:color w:val="3B3838" w:themeColor="background2" w:themeShade="40"/>
        </w:rPr>
        <w:t xml:space="preserve"> de la Communauté d’Agglomération Pays Basque, adopté en juillet 2022, qui </w:t>
      </w:r>
      <w:r w:rsidR="666B6D32" w:rsidRPr="00FC6719">
        <w:rPr>
          <w:rFonts w:eastAsiaTheme="minorEastAsia" w:cstheme="minorHAnsi"/>
          <w:color w:val="3B3838" w:themeColor="background2" w:themeShade="40"/>
        </w:rPr>
        <w:t xml:space="preserve">définit </w:t>
      </w:r>
      <w:r w:rsidRPr="00FC6719">
        <w:rPr>
          <w:rFonts w:eastAsiaTheme="minorEastAsia" w:cstheme="minorHAnsi"/>
          <w:color w:val="3B3838" w:themeColor="background2" w:themeShade="40"/>
        </w:rPr>
        <w:t>le chemin à suivre pour un Pays Basque résilient, vivant et engagé à 2026</w:t>
      </w:r>
      <w:r w:rsidR="56F354B9" w:rsidRPr="00FC6719">
        <w:rPr>
          <w:rFonts w:eastAsiaTheme="minorEastAsia" w:cstheme="minorHAnsi"/>
          <w:color w:val="3B3838" w:themeColor="background2" w:themeShade="40"/>
        </w:rPr>
        <w:t xml:space="preserve"> </w:t>
      </w:r>
      <w:bookmarkEnd w:id="4"/>
      <w:r w:rsidRPr="00FC6719">
        <w:rPr>
          <w:rFonts w:eastAsiaTheme="minorEastAsia" w:cstheme="minorHAnsi"/>
          <w:color w:val="3B3838" w:themeColor="background2" w:themeShade="40"/>
        </w:rPr>
        <w:t xml:space="preserve">: </w:t>
      </w:r>
    </w:p>
    <w:p w14:paraId="4D41F539" w14:textId="1B1BC68D" w:rsidR="00344D07" w:rsidRPr="00FC6719" w:rsidRDefault="3D740357" w:rsidP="5315279C">
      <w:pPr>
        <w:pStyle w:val="Paragraphedeliste"/>
        <w:numPr>
          <w:ilvl w:val="0"/>
          <w:numId w:val="33"/>
        </w:numPr>
        <w:spacing w:after="0" w:line="240"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Axe 1 : un </w:t>
      </w:r>
      <w:r w:rsidRPr="00FC6719">
        <w:rPr>
          <w:rFonts w:eastAsiaTheme="minorEastAsia" w:cstheme="minorHAnsi"/>
          <w:b/>
          <w:bCs/>
          <w:color w:val="3B3838" w:themeColor="background2" w:themeShade="40"/>
        </w:rPr>
        <w:t>territoire</w:t>
      </w:r>
      <w:r w:rsidRPr="00FC6719">
        <w:rPr>
          <w:rFonts w:eastAsiaTheme="minorEastAsia" w:cstheme="minorHAnsi"/>
          <w:color w:val="3B3838" w:themeColor="background2" w:themeShade="40"/>
        </w:rPr>
        <w:t xml:space="preserve"> </w:t>
      </w:r>
      <w:r w:rsidRPr="00FC6719">
        <w:rPr>
          <w:rFonts w:eastAsiaTheme="minorEastAsia" w:cstheme="minorHAnsi"/>
          <w:b/>
          <w:bCs/>
          <w:color w:val="3B3838" w:themeColor="background2" w:themeShade="40"/>
        </w:rPr>
        <w:t xml:space="preserve">résilient </w:t>
      </w:r>
      <w:r w:rsidRPr="00FC6719">
        <w:rPr>
          <w:rFonts w:eastAsiaTheme="minorEastAsia" w:cstheme="minorHAnsi"/>
          <w:color w:val="3B3838" w:themeColor="background2" w:themeShade="40"/>
        </w:rPr>
        <w:t>grâce à la préservation de ses richesses en soutenant des initiatives et actions en lien au Plan Climat 2021-2026 (produire autrement avec un</w:t>
      </w:r>
      <w:r w:rsidR="3F35BFAA" w:rsidRPr="00FC6719">
        <w:rPr>
          <w:rFonts w:eastAsiaTheme="minorEastAsia" w:cstheme="minorHAnsi"/>
          <w:color w:val="3B3838" w:themeColor="background2" w:themeShade="40"/>
        </w:rPr>
        <w:t>e</w:t>
      </w:r>
      <w:r w:rsidRPr="00FC6719">
        <w:rPr>
          <w:rFonts w:eastAsiaTheme="minorEastAsia" w:cstheme="minorHAnsi"/>
          <w:color w:val="3B3838" w:themeColor="background2" w:themeShade="40"/>
        </w:rPr>
        <w:t xml:space="preserve"> réduction des déchets, développement des filières de réemploi, etc.) ;</w:t>
      </w:r>
    </w:p>
    <w:p w14:paraId="7A9F4BAD" w14:textId="008F6718" w:rsidR="00344D07" w:rsidRPr="00FC6719" w:rsidRDefault="3D740357" w:rsidP="5D5ABEF3">
      <w:pPr>
        <w:pStyle w:val="Paragraphedeliste"/>
        <w:numPr>
          <w:ilvl w:val="0"/>
          <w:numId w:val="33"/>
        </w:numPr>
        <w:spacing w:after="0" w:line="240"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Axe 3 : un </w:t>
      </w:r>
      <w:r w:rsidRPr="00FC6719">
        <w:rPr>
          <w:rFonts w:eastAsiaTheme="minorEastAsia" w:cstheme="minorHAnsi"/>
          <w:b/>
          <w:bCs/>
          <w:color w:val="3B3838" w:themeColor="background2" w:themeShade="40"/>
        </w:rPr>
        <w:t>territoire engagé</w:t>
      </w:r>
      <w:r w:rsidRPr="00FC6719">
        <w:rPr>
          <w:rFonts w:eastAsiaTheme="minorEastAsia" w:cstheme="minorHAnsi"/>
          <w:color w:val="3B3838" w:themeColor="background2" w:themeShade="40"/>
        </w:rPr>
        <w:t xml:space="preserve"> grâce à la réinvention des modèles de développement en soutenant une transition écologique avec des projets productifs, innovants et responsables.</w:t>
      </w:r>
    </w:p>
    <w:bookmarkEnd w:id="3"/>
    <w:p w14:paraId="44B0033D" w14:textId="2D5EB308" w:rsidR="00344D07" w:rsidRPr="00FC6719" w:rsidRDefault="00344D07" w:rsidP="5D5ABEF3">
      <w:pPr>
        <w:spacing w:after="0" w:line="276" w:lineRule="auto"/>
        <w:jc w:val="both"/>
        <w:rPr>
          <w:rFonts w:eastAsiaTheme="minorEastAsia" w:cstheme="minorHAnsi"/>
          <w:b/>
          <w:bCs/>
          <w:color w:val="3B3838" w:themeColor="background2" w:themeShade="40"/>
        </w:rPr>
      </w:pPr>
    </w:p>
    <w:p w14:paraId="5723D26C" w14:textId="6CBCB835" w:rsidR="00344D07" w:rsidRPr="00FC6719" w:rsidRDefault="00344D07" w:rsidP="5D5ABEF3">
      <w:pPr>
        <w:spacing w:after="0"/>
        <w:jc w:val="both"/>
        <w:rPr>
          <w:rFonts w:eastAsiaTheme="minorEastAsia" w:cstheme="minorHAnsi"/>
          <w:color w:val="3B3838" w:themeColor="background2" w:themeShade="40"/>
        </w:rPr>
      </w:pPr>
    </w:p>
    <w:p w14:paraId="5AAD4AC6" w14:textId="4449A5B9" w:rsidR="5D5ABEF3" w:rsidRPr="00FC6719" w:rsidRDefault="5D5ABEF3">
      <w:pPr>
        <w:rPr>
          <w:rFonts w:cstheme="minorHAnsi"/>
        </w:rPr>
      </w:pPr>
      <w:r w:rsidRPr="00FC6719">
        <w:rPr>
          <w:rFonts w:cstheme="minorHAnsi"/>
        </w:rPr>
        <w:br w:type="page"/>
      </w:r>
    </w:p>
    <w:p w14:paraId="5EF7B4DE" w14:textId="1C51FA41" w:rsidR="00C072D4" w:rsidRPr="00B327A5" w:rsidRDefault="7D14F552" w:rsidP="5315279C">
      <w:pPr>
        <w:pStyle w:val="Titre1"/>
        <w:spacing w:before="0"/>
        <w:rPr>
          <w:rFonts w:asciiTheme="minorHAnsi" w:eastAsiaTheme="minorEastAsia" w:hAnsiTheme="minorHAnsi" w:cstheme="minorHAnsi"/>
          <w:b/>
          <w:bCs/>
          <w:sz w:val="28"/>
          <w:szCs w:val="28"/>
        </w:rPr>
      </w:pPr>
      <w:r w:rsidRPr="00B327A5">
        <w:rPr>
          <w:rFonts w:asciiTheme="minorHAnsi" w:eastAsiaTheme="minorEastAsia" w:hAnsiTheme="minorHAnsi" w:cstheme="minorHAnsi"/>
          <w:b/>
          <w:bCs/>
          <w:sz w:val="28"/>
          <w:szCs w:val="28"/>
        </w:rPr>
        <w:lastRenderedPageBreak/>
        <w:t xml:space="preserve"> </w:t>
      </w:r>
      <w:bookmarkStart w:id="5" w:name="_Toc168583783"/>
      <w:r w:rsidRPr="00B327A5">
        <w:rPr>
          <w:rFonts w:asciiTheme="minorHAnsi" w:eastAsiaTheme="minorEastAsia" w:hAnsiTheme="minorHAnsi" w:cstheme="minorHAnsi"/>
          <w:b/>
          <w:bCs/>
          <w:sz w:val="28"/>
          <w:szCs w:val="28"/>
        </w:rPr>
        <w:t>Typologies des entreprises et projets éligibles</w:t>
      </w:r>
      <w:bookmarkEnd w:id="5"/>
    </w:p>
    <w:p w14:paraId="2B94345C" w14:textId="77777777" w:rsidR="00631973" w:rsidRPr="00FC6719" w:rsidRDefault="00631973" w:rsidP="5D5ABEF3">
      <w:pPr>
        <w:spacing w:after="0"/>
        <w:jc w:val="both"/>
        <w:rPr>
          <w:rFonts w:eastAsiaTheme="minorEastAsia" w:cstheme="minorHAnsi"/>
        </w:rPr>
      </w:pPr>
    </w:p>
    <w:p w14:paraId="4BE16217" w14:textId="707007D5" w:rsidR="00D43EF3" w:rsidRPr="00760CEE" w:rsidRDefault="095601E4" w:rsidP="5D5ABEF3">
      <w:pPr>
        <w:pStyle w:val="Titre2"/>
        <w:numPr>
          <w:ilvl w:val="0"/>
          <w:numId w:val="0"/>
        </w:numPr>
        <w:rPr>
          <w:rFonts w:asciiTheme="minorHAnsi" w:eastAsiaTheme="minorEastAsia" w:hAnsiTheme="minorHAnsi" w:cstheme="minorHAnsi"/>
          <w:sz w:val="22"/>
          <w:szCs w:val="22"/>
        </w:rPr>
      </w:pPr>
      <w:r w:rsidRPr="00760CEE">
        <w:rPr>
          <w:rFonts w:asciiTheme="minorHAnsi" w:eastAsiaTheme="minorEastAsia" w:hAnsiTheme="minorHAnsi" w:cstheme="minorHAnsi"/>
          <w:sz w:val="22"/>
          <w:szCs w:val="22"/>
        </w:rPr>
        <w:t xml:space="preserve">3.1. </w:t>
      </w:r>
      <w:r w:rsidR="12290E1D" w:rsidRPr="00760CEE">
        <w:rPr>
          <w:rFonts w:asciiTheme="minorHAnsi" w:eastAsiaTheme="minorEastAsia" w:hAnsiTheme="minorHAnsi" w:cstheme="minorHAnsi"/>
          <w:sz w:val="22"/>
          <w:szCs w:val="22"/>
        </w:rPr>
        <w:t>Eligibilité des porteurs de projet</w:t>
      </w:r>
    </w:p>
    <w:p w14:paraId="0635D691" w14:textId="135ACDB9" w:rsidR="00A16C76" w:rsidRPr="00FC6719" w:rsidRDefault="00A16C76" w:rsidP="5D5ABEF3">
      <w:pPr>
        <w:spacing w:after="0" w:line="276" w:lineRule="auto"/>
        <w:jc w:val="both"/>
        <w:rPr>
          <w:rFonts w:eastAsiaTheme="minorEastAsia" w:cstheme="minorHAnsi"/>
          <w:color w:val="3B3838" w:themeColor="background2" w:themeShade="40"/>
        </w:rPr>
      </w:pPr>
      <w:bookmarkStart w:id="6" w:name="_Hlk65485720"/>
      <w:r w:rsidRPr="00FC6719">
        <w:rPr>
          <w:rFonts w:eastAsiaTheme="minorEastAsia" w:cstheme="minorHAnsi"/>
          <w:color w:val="3B3838" w:themeColor="background2" w:themeShade="40"/>
          <w:u w:val="single"/>
        </w:rPr>
        <w:t xml:space="preserve">Sont éligibles les </w:t>
      </w:r>
      <w:r w:rsidR="07B1E820" w:rsidRPr="00FC6719">
        <w:rPr>
          <w:rFonts w:eastAsiaTheme="minorEastAsia" w:cstheme="minorHAnsi"/>
          <w:color w:val="3B3838" w:themeColor="background2" w:themeShade="40"/>
          <w:u w:val="single"/>
        </w:rPr>
        <w:t>porteurs de projet</w:t>
      </w:r>
      <w:r w:rsidRPr="00FC6719">
        <w:rPr>
          <w:rFonts w:eastAsiaTheme="minorEastAsia" w:cstheme="minorHAnsi"/>
          <w:color w:val="3B3838" w:themeColor="background2" w:themeShade="40"/>
          <w:u w:val="single"/>
        </w:rPr>
        <w:t xml:space="preserve"> répondant à l’ensemble des critères suivants</w:t>
      </w:r>
      <w:r w:rsidRPr="00FC6719">
        <w:rPr>
          <w:rFonts w:eastAsiaTheme="minorEastAsia" w:cstheme="minorHAnsi"/>
          <w:color w:val="3B3838" w:themeColor="background2" w:themeShade="40"/>
        </w:rPr>
        <w:t> :</w:t>
      </w:r>
    </w:p>
    <w:p w14:paraId="4D703097" w14:textId="515FA8C4" w:rsidR="006D3E42" w:rsidRPr="00FC6719" w:rsidRDefault="006D3E42" w:rsidP="5D5ABEF3">
      <w:pPr>
        <w:pStyle w:val="Paragraphedeliste"/>
        <w:numPr>
          <w:ilvl w:val="0"/>
          <w:numId w:val="32"/>
        </w:numPr>
        <w:spacing w:after="0" w:line="276" w:lineRule="auto"/>
        <w:jc w:val="both"/>
        <w:rPr>
          <w:rFonts w:eastAsiaTheme="minorEastAsia" w:cstheme="minorHAnsi"/>
          <w:b/>
          <w:bCs/>
          <w:color w:val="3B3838" w:themeColor="background2" w:themeShade="40"/>
        </w:rPr>
      </w:pPr>
      <w:r w:rsidRPr="00FC6719">
        <w:rPr>
          <w:rFonts w:eastAsiaTheme="minorEastAsia" w:cstheme="minorHAnsi"/>
          <w:b/>
          <w:bCs/>
          <w:color w:val="3B3838" w:themeColor="background2" w:themeShade="40"/>
        </w:rPr>
        <w:t>Entreprise</w:t>
      </w:r>
      <w:r w:rsidR="034E9CCA" w:rsidRPr="00FC6719">
        <w:rPr>
          <w:rFonts w:eastAsiaTheme="minorEastAsia" w:cstheme="minorHAnsi"/>
          <w:b/>
          <w:bCs/>
          <w:color w:val="3B3838" w:themeColor="background2" w:themeShade="40"/>
        </w:rPr>
        <w:t xml:space="preserve"> et association employeuse</w:t>
      </w:r>
      <w:r w:rsidRPr="00FC6719">
        <w:rPr>
          <w:rFonts w:eastAsiaTheme="minorEastAsia" w:cstheme="minorHAnsi"/>
          <w:b/>
          <w:bCs/>
          <w:color w:val="3B3838" w:themeColor="background2" w:themeShade="40"/>
        </w:rPr>
        <w:t xml:space="preserve"> de </w:t>
      </w:r>
      <w:r w:rsidR="00D43EF3" w:rsidRPr="00FC6719">
        <w:rPr>
          <w:rFonts w:eastAsiaTheme="minorEastAsia" w:cstheme="minorHAnsi"/>
          <w:b/>
          <w:bCs/>
          <w:color w:val="3B3838" w:themeColor="background2" w:themeShade="40"/>
        </w:rPr>
        <w:t xml:space="preserve">moins de </w:t>
      </w:r>
      <w:r w:rsidR="1295DAB2" w:rsidRPr="00FC6719">
        <w:rPr>
          <w:rFonts w:eastAsiaTheme="minorEastAsia" w:cstheme="minorHAnsi"/>
          <w:b/>
          <w:bCs/>
          <w:color w:val="3B3838" w:themeColor="background2" w:themeShade="40"/>
        </w:rPr>
        <w:t>10</w:t>
      </w:r>
      <w:r w:rsidR="00D43EF3" w:rsidRPr="00FC6719">
        <w:rPr>
          <w:rFonts w:eastAsiaTheme="minorEastAsia" w:cstheme="minorHAnsi"/>
          <w:b/>
          <w:bCs/>
          <w:color w:val="3B3838" w:themeColor="background2" w:themeShade="40"/>
        </w:rPr>
        <w:t>0 salariés </w:t>
      </w:r>
      <w:r w:rsidR="00FC6719">
        <w:rPr>
          <w:rFonts w:eastAsiaTheme="minorEastAsia" w:cstheme="minorHAnsi"/>
          <w:b/>
          <w:bCs/>
          <w:color w:val="3B3838" w:themeColor="background2" w:themeShade="40"/>
        </w:rPr>
        <w:t xml:space="preserve">(ETP) </w:t>
      </w:r>
      <w:r w:rsidR="00D43EF3" w:rsidRPr="00FC6719">
        <w:rPr>
          <w:rFonts w:eastAsiaTheme="minorEastAsia" w:cstheme="minorHAnsi"/>
          <w:b/>
          <w:bCs/>
          <w:color w:val="3B3838" w:themeColor="background2" w:themeShade="40"/>
        </w:rPr>
        <w:t>;</w:t>
      </w:r>
    </w:p>
    <w:p w14:paraId="39CC0771" w14:textId="4D7C4670" w:rsidR="354543C3" w:rsidRPr="00FC6719" w:rsidRDefault="354543C3" w:rsidP="5D5ABEF3">
      <w:pPr>
        <w:spacing w:after="0" w:line="276" w:lineRule="auto"/>
        <w:ind w:firstLine="708"/>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Entreprise seule, ou groupement d’entreprises liées par un projet partenarial.</w:t>
      </w:r>
    </w:p>
    <w:p w14:paraId="439FEB6E" w14:textId="21B80087" w:rsidR="354543C3" w:rsidRPr="00FC6719" w:rsidRDefault="354543C3" w:rsidP="5D5ABEF3">
      <w:pPr>
        <w:spacing w:after="0" w:line="276" w:lineRule="auto"/>
        <w:ind w:left="708"/>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A noter : en cas de groupement, une entreprise pilote devra être identifiée et sera l’unique bénéficiaire de la subvention lié au projet présenté.</w:t>
      </w:r>
    </w:p>
    <w:p w14:paraId="6B302AAB" w14:textId="52E00770" w:rsidR="3CD62D22" w:rsidRPr="00FC6719" w:rsidRDefault="3CD62D22" w:rsidP="5D5ABEF3">
      <w:pPr>
        <w:pStyle w:val="Paragraphedeliste"/>
        <w:numPr>
          <w:ilvl w:val="0"/>
          <w:numId w:val="32"/>
        </w:num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Acteur de l’économie productive : entreprise réalisant </w:t>
      </w:r>
      <w:r w:rsidRPr="00FC6719">
        <w:rPr>
          <w:rFonts w:eastAsiaTheme="minorEastAsia" w:cstheme="minorHAnsi"/>
          <w:b/>
          <w:bCs/>
          <w:color w:val="3B3838" w:themeColor="background2" w:themeShade="40"/>
        </w:rPr>
        <w:t>l’acte de production sur le territoire</w:t>
      </w:r>
      <w:r w:rsidRPr="00FC6719">
        <w:rPr>
          <w:rFonts w:eastAsiaTheme="minorEastAsia" w:cstheme="minorHAnsi"/>
          <w:color w:val="3B3838" w:themeColor="background2" w:themeShade="40"/>
        </w:rPr>
        <w:t xml:space="preserve"> de la Communauté d’Agglomération Pays Basqu</w:t>
      </w:r>
      <w:r w:rsidR="6B2C2AE1" w:rsidRPr="00FC6719">
        <w:rPr>
          <w:rFonts w:eastAsiaTheme="minorEastAsia" w:cstheme="minorHAnsi"/>
          <w:color w:val="3B3838" w:themeColor="background2" w:themeShade="40"/>
        </w:rPr>
        <w:t>e.</w:t>
      </w:r>
    </w:p>
    <w:p w14:paraId="6AE3F6F7" w14:textId="58497DB8" w:rsidR="2D47FB5A" w:rsidRPr="00FC6719" w:rsidRDefault="3CD62D22" w:rsidP="5D5ABEF3">
      <w:pPr>
        <w:spacing w:after="0" w:line="276" w:lineRule="auto"/>
        <w:ind w:left="708"/>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Tous les domaines d’activités sont éligibles, à l’exception de la filière agriculture / agroalimentaire / pêche</w:t>
      </w:r>
      <w:r w:rsidR="5583044F" w:rsidRPr="00FC6719">
        <w:rPr>
          <w:rFonts w:eastAsiaTheme="minorEastAsia" w:cstheme="minorHAnsi"/>
          <w:color w:val="3B3838" w:themeColor="background2" w:themeShade="40"/>
        </w:rPr>
        <w:t xml:space="preserve"> pour laquelle des dispositifs d’aide dédiés sont mis en </w:t>
      </w:r>
      <w:r w:rsidR="791E4816" w:rsidRPr="00FC6719">
        <w:rPr>
          <w:rFonts w:eastAsiaTheme="minorEastAsia" w:cstheme="minorHAnsi"/>
          <w:color w:val="3B3838" w:themeColor="background2" w:themeShade="40"/>
        </w:rPr>
        <w:t>œuvre</w:t>
      </w:r>
      <w:r w:rsidRPr="00FC6719">
        <w:rPr>
          <w:rFonts w:eastAsiaTheme="minorEastAsia" w:cstheme="minorHAnsi"/>
          <w:color w:val="3B3838" w:themeColor="background2" w:themeShade="40"/>
        </w:rPr>
        <w:t>.</w:t>
      </w:r>
    </w:p>
    <w:p w14:paraId="3B5B63E3" w14:textId="742080B1" w:rsidR="00D43EF3" w:rsidRPr="00FC6719" w:rsidRDefault="00D43EF3" w:rsidP="5315279C">
      <w:pPr>
        <w:pStyle w:val="Paragraphedeliste"/>
        <w:numPr>
          <w:ilvl w:val="0"/>
          <w:numId w:val="32"/>
        </w:numPr>
        <w:spacing w:after="0" w:line="276" w:lineRule="auto"/>
        <w:jc w:val="both"/>
        <w:rPr>
          <w:rFonts w:eastAsiaTheme="minorEastAsia" w:cstheme="minorHAnsi"/>
          <w:color w:val="3B3838" w:themeColor="background2" w:themeShade="40"/>
        </w:rPr>
      </w:pPr>
      <w:r w:rsidRPr="00FC6719">
        <w:rPr>
          <w:rFonts w:eastAsiaTheme="minorEastAsia" w:cstheme="minorHAnsi"/>
          <w:b/>
          <w:bCs/>
          <w:color w:val="3B3838" w:themeColor="background2" w:themeShade="40"/>
        </w:rPr>
        <w:t>Historique et potentiel de croissance</w:t>
      </w:r>
      <w:r w:rsidRPr="00FC6719">
        <w:rPr>
          <w:rFonts w:eastAsiaTheme="minorEastAsia" w:cstheme="minorHAnsi"/>
          <w:color w:val="3B3838" w:themeColor="background2" w:themeShade="40"/>
        </w:rPr>
        <w:t xml:space="preserve"> (</w:t>
      </w:r>
      <w:r w:rsidR="02F24810" w:rsidRPr="00FC6719">
        <w:rPr>
          <w:rFonts w:eastAsiaTheme="minorEastAsia" w:cstheme="minorHAnsi"/>
          <w:color w:val="3B3838" w:themeColor="background2" w:themeShade="40"/>
        </w:rPr>
        <w:t xml:space="preserve">deux derniers </w:t>
      </w:r>
      <w:r w:rsidRPr="00FC6719">
        <w:rPr>
          <w:rFonts w:eastAsiaTheme="minorEastAsia" w:cstheme="minorHAnsi"/>
          <w:color w:val="3B3838" w:themeColor="background2" w:themeShade="40"/>
        </w:rPr>
        <w:t>bilan</w:t>
      </w:r>
      <w:r w:rsidR="71A47BC3" w:rsidRPr="00FC6719">
        <w:rPr>
          <w:rFonts w:eastAsiaTheme="minorEastAsia" w:cstheme="minorHAnsi"/>
          <w:color w:val="3B3838" w:themeColor="background2" w:themeShade="40"/>
        </w:rPr>
        <w:t>s</w:t>
      </w:r>
      <w:r w:rsidRPr="00FC6719">
        <w:rPr>
          <w:rFonts w:eastAsiaTheme="minorEastAsia" w:cstheme="minorHAnsi"/>
          <w:color w:val="3B3838" w:themeColor="background2" w:themeShade="40"/>
        </w:rPr>
        <w:t xml:space="preserve"> d’activités si existant) ;</w:t>
      </w:r>
    </w:p>
    <w:p w14:paraId="3C13D1B5" w14:textId="77777777" w:rsidR="00D43EF3" w:rsidRPr="00FC6719" w:rsidRDefault="00D43EF3" w:rsidP="5315279C">
      <w:pPr>
        <w:pStyle w:val="Paragraphedeliste"/>
        <w:numPr>
          <w:ilvl w:val="0"/>
          <w:numId w:val="32"/>
        </w:numPr>
        <w:spacing w:after="0" w:line="276" w:lineRule="auto"/>
        <w:jc w:val="both"/>
        <w:rPr>
          <w:rFonts w:eastAsiaTheme="minorEastAsia" w:cstheme="minorHAnsi"/>
          <w:color w:val="3B3838" w:themeColor="background2" w:themeShade="40"/>
        </w:rPr>
      </w:pPr>
      <w:r w:rsidRPr="00FC6719">
        <w:rPr>
          <w:rFonts w:eastAsiaTheme="minorEastAsia" w:cstheme="minorHAnsi"/>
          <w:b/>
          <w:bCs/>
          <w:color w:val="3B3838" w:themeColor="background2" w:themeShade="40"/>
        </w:rPr>
        <w:t>Capacité de financement du projet</w:t>
      </w:r>
      <w:r w:rsidRPr="00FC6719">
        <w:rPr>
          <w:rFonts w:eastAsiaTheme="minorEastAsia" w:cstheme="minorHAnsi"/>
          <w:color w:val="3B3838" w:themeColor="background2" w:themeShade="40"/>
        </w:rPr>
        <w:t xml:space="preserve"> ;</w:t>
      </w:r>
    </w:p>
    <w:bookmarkEnd w:id="6"/>
    <w:p w14:paraId="49388C6C" w14:textId="6C24BB3F" w:rsidR="591DAD50" w:rsidRPr="008B3CE8" w:rsidRDefault="00A16C76" w:rsidP="5D5ABEF3">
      <w:pPr>
        <w:pStyle w:val="Paragraphedeliste"/>
        <w:numPr>
          <w:ilvl w:val="0"/>
          <w:numId w:val="32"/>
        </w:num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Entreprise ayant son c</w:t>
      </w:r>
      <w:r w:rsidR="006D3E42" w:rsidRPr="00FC6719">
        <w:rPr>
          <w:rFonts w:eastAsiaTheme="minorEastAsia" w:cstheme="minorHAnsi"/>
          <w:color w:val="3B3838" w:themeColor="background2" w:themeShade="40"/>
        </w:rPr>
        <w:t>entre de décision sur le territoire de la Communauté d’</w:t>
      </w:r>
      <w:r w:rsidRPr="00FC6719">
        <w:rPr>
          <w:rFonts w:eastAsiaTheme="minorEastAsia" w:cstheme="minorHAnsi"/>
          <w:color w:val="3B3838" w:themeColor="background2" w:themeShade="40"/>
        </w:rPr>
        <w:t>A</w:t>
      </w:r>
      <w:r w:rsidR="006D3E42" w:rsidRPr="00FC6719">
        <w:rPr>
          <w:rFonts w:eastAsiaTheme="minorEastAsia" w:cstheme="minorHAnsi"/>
          <w:color w:val="3B3838" w:themeColor="background2" w:themeShade="40"/>
        </w:rPr>
        <w:t>gglomération Pays Basque</w:t>
      </w:r>
      <w:r w:rsidR="392DCC9B" w:rsidRPr="00FC6719">
        <w:rPr>
          <w:rFonts w:eastAsiaTheme="minorEastAsia" w:cstheme="minorHAnsi"/>
          <w:color w:val="3B3838" w:themeColor="background2" w:themeShade="40"/>
        </w:rPr>
        <w:t>.</w:t>
      </w:r>
    </w:p>
    <w:p w14:paraId="1963E7A7" w14:textId="77777777" w:rsidR="00B0587E" w:rsidRPr="00FC6719" w:rsidRDefault="00B0587E" w:rsidP="5D5ABEF3">
      <w:pPr>
        <w:spacing w:after="0" w:line="276" w:lineRule="auto"/>
        <w:ind w:left="360"/>
        <w:jc w:val="both"/>
        <w:rPr>
          <w:rFonts w:eastAsiaTheme="minorEastAsia" w:cstheme="minorHAnsi"/>
          <w:color w:val="404040" w:themeColor="text1" w:themeTint="BF"/>
          <w:highlight w:val="magenta"/>
        </w:rPr>
      </w:pPr>
    </w:p>
    <w:p w14:paraId="66891B0C" w14:textId="6FED0F76" w:rsidR="00BC5CB5" w:rsidRPr="00FC6719" w:rsidRDefault="794E8DAD" w:rsidP="5D5ABEF3">
      <w:pPr>
        <w:pStyle w:val="Titre2"/>
        <w:numPr>
          <w:ilvl w:val="0"/>
          <w:numId w:val="0"/>
        </w:numPr>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 xml:space="preserve">3.2. </w:t>
      </w:r>
      <w:r w:rsidR="00BC5CB5" w:rsidRPr="00FC6719">
        <w:rPr>
          <w:rFonts w:asciiTheme="minorHAnsi" w:eastAsiaTheme="minorEastAsia" w:hAnsiTheme="minorHAnsi" w:cstheme="minorHAnsi"/>
          <w:sz w:val="22"/>
          <w:szCs w:val="22"/>
        </w:rPr>
        <w:t>Eligibilité des projets</w:t>
      </w:r>
    </w:p>
    <w:p w14:paraId="7C7FB2C9" w14:textId="4BBA1EF7" w:rsidR="3842C446" w:rsidRPr="00FC6719" w:rsidRDefault="3842C446" w:rsidP="5D5ABEF3">
      <w:pPr>
        <w:spacing w:after="0"/>
        <w:jc w:val="both"/>
        <w:rPr>
          <w:rFonts w:eastAsiaTheme="minorEastAsia" w:cstheme="minorHAnsi"/>
          <w:color w:val="3B3838" w:themeColor="background2" w:themeShade="40"/>
          <w:u w:val="single"/>
        </w:rPr>
      </w:pPr>
      <w:r w:rsidRPr="00FC6719">
        <w:rPr>
          <w:rFonts w:eastAsiaTheme="minorEastAsia" w:cstheme="minorHAnsi"/>
          <w:color w:val="3B3838" w:themeColor="background2" w:themeShade="40"/>
          <w:u w:val="single"/>
        </w:rPr>
        <w:t>Caractère innovant</w:t>
      </w:r>
    </w:p>
    <w:p w14:paraId="492876E1" w14:textId="63A08135" w:rsidR="5600E860" w:rsidRPr="00FC6719" w:rsidRDefault="5600E860" w:rsidP="5315279C">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L’Appel à projets « Atelier de l’Innovation » concerne des projets relevant d’une innovation entendue ici dans sa signification la plus large.</w:t>
      </w:r>
    </w:p>
    <w:p w14:paraId="671D7177" w14:textId="5A3430AE" w:rsidR="00C95021" w:rsidRPr="00FC6719" w:rsidRDefault="5600E860" w:rsidP="5315279C">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Il s’agit donc d’un processus, procédé, usage ou produit nouveau mis en œuvre dans les champs économiques, sociaux</w:t>
      </w:r>
      <w:r w:rsidR="00EF1448">
        <w:rPr>
          <w:rFonts w:eastAsiaTheme="minorEastAsia" w:cstheme="minorHAnsi"/>
          <w:color w:val="3B3838" w:themeColor="background2" w:themeShade="40"/>
        </w:rPr>
        <w:t xml:space="preserve">, </w:t>
      </w:r>
      <w:r w:rsidRPr="00FC6719">
        <w:rPr>
          <w:rFonts w:eastAsiaTheme="minorEastAsia" w:cstheme="minorHAnsi"/>
          <w:color w:val="3B3838" w:themeColor="background2" w:themeShade="40"/>
        </w:rPr>
        <w:t>sociétaux</w:t>
      </w:r>
      <w:r w:rsidR="00EF1448">
        <w:rPr>
          <w:rFonts w:eastAsiaTheme="minorEastAsia" w:cstheme="minorHAnsi"/>
          <w:color w:val="3B3838" w:themeColor="background2" w:themeShade="40"/>
        </w:rPr>
        <w:t xml:space="preserve">, </w:t>
      </w:r>
      <w:r w:rsidRPr="00FC6719">
        <w:rPr>
          <w:rFonts w:eastAsiaTheme="minorEastAsia" w:cstheme="minorHAnsi"/>
          <w:color w:val="3B3838" w:themeColor="background2" w:themeShade="40"/>
        </w:rPr>
        <w:t>environnementaux</w:t>
      </w:r>
      <w:r w:rsidR="00EF1448">
        <w:rPr>
          <w:rFonts w:eastAsiaTheme="minorEastAsia" w:cstheme="minorHAnsi"/>
          <w:color w:val="3B3838" w:themeColor="background2" w:themeShade="40"/>
        </w:rPr>
        <w:t xml:space="preserve"> et/ou organisationnels</w:t>
      </w:r>
      <w:r w:rsidRPr="00FC6719">
        <w:rPr>
          <w:rFonts w:eastAsiaTheme="minorEastAsia" w:cstheme="minorHAnsi"/>
          <w:color w:val="3B3838" w:themeColor="background2" w:themeShade="40"/>
        </w:rPr>
        <w:t>. Les innovations sont donc de tout ordre, de toute intensité (innovation de rupture, incrémentale ou d’assemblage).</w:t>
      </w:r>
    </w:p>
    <w:p w14:paraId="1E55AB0C" w14:textId="6E1D272A" w:rsidR="5D5ABEF3" w:rsidRPr="00FC6719" w:rsidRDefault="5D5ABEF3" w:rsidP="5D5ABEF3">
      <w:pPr>
        <w:spacing w:after="0"/>
        <w:jc w:val="both"/>
        <w:rPr>
          <w:rFonts w:eastAsiaTheme="minorEastAsia" w:cstheme="minorHAnsi"/>
          <w:color w:val="3B3838" w:themeColor="background2" w:themeShade="40"/>
        </w:rPr>
      </w:pPr>
    </w:p>
    <w:p w14:paraId="1737DDD5" w14:textId="0D7D0C25" w:rsidR="173CA265" w:rsidRPr="00FC6719" w:rsidRDefault="173CA265"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L’appel à projets est instruit au regard de deux catégories d’innovation : </w:t>
      </w:r>
    </w:p>
    <w:p w14:paraId="0A63FC03" w14:textId="5DDA50B3" w:rsidR="173CA265" w:rsidRPr="00FC6719" w:rsidRDefault="173CA265" w:rsidP="5315279C">
      <w:pPr>
        <w:pStyle w:val="Paragraphedeliste"/>
        <w:numPr>
          <w:ilvl w:val="0"/>
          <w:numId w:val="1"/>
        </w:numPr>
        <w:spacing w:after="0"/>
        <w:jc w:val="both"/>
        <w:rPr>
          <w:rFonts w:eastAsiaTheme="minorEastAsia" w:cstheme="minorHAnsi"/>
          <w:color w:val="3B3838" w:themeColor="background2" w:themeShade="40"/>
        </w:rPr>
      </w:pPr>
      <w:r w:rsidRPr="00FC6719">
        <w:rPr>
          <w:rFonts w:eastAsiaTheme="minorEastAsia" w:cstheme="minorHAnsi"/>
          <w:b/>
          <w:bCs/>
          <w:color w:val="3B3838" w:themeColor="background2" w:themeShade="40"/>
          <w:u w:val="single"/>
        </w:rPr>
        <w:t>Catégorie émergence</w:t>
      </w:r>
      <w:r w:rsidR="00684822" w:rsidRPr="00FC6719">
        <w:rPr>
          <w:rFonts w:eastAsiaTheme="minorEastAsia" w:cstheme="minorHAnsi"/>
          <w:color w:val="3B3838" w:themeColor="background2" w:themeShade="40"/>
        </w:rPr>
        <w:t> </w:t>
      </w:r>
      <w:r w:rsidR="00184815" w:rsidRPr="00FC6719">
        <w:rPr>
          <w:rFonts w:eastAsiaTheme="minorEastAsia" w:cstheme="minorHAnsi"/>
          <w:color w:val="3B3838" w:themeColor="background2" w:themeShade="40"/>
        </w:rPr>
        <w:t xml:space="preserve">pour les projets relevant </w:t>
      </w:r>
      <w:r w:rsidR="00914C1B" w:rsidRPr="00FC6719">
        <w:rPr>
          <w:rFonts w:eastAsiaTheme="minorEastAsia" w:cstheme="minorHAnsi"/>
          <w:color w:val="3B3838" w:themeColor="background2" w:themeShade="40"/>
        </w:rPr>
        <w:t xml:space="preserve">d’une </w:t>
      </w:r>
      <w:r w:rsidR="00914C1B" w:rsidRPr="00FC6719">
        <w:rPr>
          <w:rFonts w:eastAsiaTheme="minorEastAsia" w:cstheme="minorHAnsi"/>
          <w:b/>
          <w:bCs/>
          <w:color w:val="3B3838" w:themeColor="background2" w:themeShade="40"/>
        </w:rPr>
        <w:t xml:space="preserve">innovation </w:t>
      </w:r>
      <w:r w:rsidR="00914C1B" w:rsidRPr="00FC6719">
        <w:rPr>
          <w:rFonts w:eastAsiaTheme="minorEastAsia" w:cstheme="minorHAnsi"/>
          <w:color w:val="3B3838" w:themeColor="background2" w:themeShade="40"/>
        </w:rPr>
        <w:t xml:space="preserve">(processus, procédé, usage ou produit nouveau), mis en œuvre dans les champs économiques, </w:t>
      </w:r>
      <w:r w:rsidR="0024235D" w:rsidRPr="00FC6719">
        <w:rPr>
          <w:rFonts w:eastAsiaTheme="minorEastAsia" w:cstheme="minorHAnsi"/>
          <w:color w:val="3B3838" w:themeColor="background2" w:themeShade="40"/>
        </w:rPr>
        <w:t>sociaux ou sociétaux et environnementaux</w:t>
      </w:r>
      <w:r w:rsidR="00FC6719">
        <w:rPr>
          <w:rFonts w:eastAsiaTheme="minorEastAsia" w:cstheme="minorHAnsi"/>
          <w:color w:val="3B3838" w:themeColor="background2" w:themeShade="40"/>
        </w:rPr>
        <w:t>.</w:t>
      </w:r>
    </w:p>
    <w:p w14:paraId="376CA153" w14:textId="7E9FB1A9" w:rsidR="173CA265" w:rsidRPr="00FC6719" w:rsidRDefault="098903C8" w:rsidP="5315279C">
      <w:pPr>
        <w:spacing w:after="0"/>
        <w:ind w:left="708"/>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Seules les </w:t>
      </w:r>
      <w:r w:rsidR="173CA265" w:rsidRPr="00FC6719">
        <w:rPr>
          <w:rFonts w:eastAsiaTheme="minorEastAsia" w:cstheme="minorHAnsi"/>
          <w:color w:val="3B3838" w:themeColor="background2" w:themeShade="40"/>
        </w:rPr>
        <w:t>jeunes entreprises innovantes de moins de 10 ans</w:t>
      </w:r>
      <w:r w:rsidR="1C3894D2" w:rsidRPr="00FC6719">
        <w:rPr>
          <w:rFonts w:eastAsiaTheme="minorEastAsia" w:cstheme="minorHAnsi"/>
          <w:color w:val="3B3838" w:themeColor="background2" w:themeShade="40"/>
        </w:rPr>
        <w:t xml:space="preserve"> peuvent candidater au titre de la catégorie émergence</w:t>
      </w:r>
      <w:r w:rsidR="173CA265" w:rsidRPr="00FC6719">
        <w:rPr>
          <w:rFonts w:eastAsiaTheme="minorEastAsia" w:cstheme="minorHAnsi"/>
          <w:color w:val="3B3838" w:themeColor="background2" w:themeShade="40"/>
        </w:rPr>
        <w:t>.</w:t>
      </w:r>
    </w:p>
    <w:p w14:paraId="3D71ABF5" w14:textId="0D6601A6" w:rsidR="5D5ABEF3" w:rsidRPr="00FC6719" w:rsidRDefault="5D5ABEF3" w:rsidP="5D5ABEF3">
      <w:pPr>
        <w:spacing w:after="0"/>
        <w:jc w:val="both"/>
        <w:rPr>
          <w:rFonts w:eastAsiaTheme="minorEastAsia" w:cstheme="minorHAnsi"/>
          <w:color w:val="3B3838" w:themeColor="background2" w:themeShade="40"/>
          <w:highlight w:val="blue"/>
        </w:rPr>
      </w:pPr>
    </w:p>
    <w:p w14:paraId="0F22C58B" w14:textId="4C7BA8F0" w:rsidR="5D5ABEF3" w:rsidRDefault="173CA265" w:rsidP="5315279C">
      <w:pPr>
        <w:pStyle w:val="Paragraphedeliste"/>
        <w:numPr>
          <w:ilvl w:val="0"/>
          <w:numId w:val="1"/>
        </w:numPr>
        <w:spacing w:after="0"/>
        <w:jc w:val="both"/>
        <w:rPr>
          <w:rFonts w:eastAsiaTheme="minorEastAsia" w:cstheme="minorHAnsi"/>
          <w:color w:val="3B3838" w:themeColor="background2" w:themeShade="40"/>
        </w:rPr>
      </w:pPr>
      <w:r w:rsidRPr="00FC6719">
        <w:rPr>
          <w:rFonts w:eastAsiaTheme="minorEastAsia" w:cstheme="minorHAnsi"/>
          <w:b/>
          <w:bCs/>
          <w:color w:val="3B3838" w:themeColor="background2" w:themeShade="40"/>
          <w:u w:val="single"/>
        </w:rPr>
        <w:t>Catégorie transformation</w:t>
      </w:r>
      <w:r w:rsidR="0024235D" w:rsidRPr="00FC6719">
        <w:rPr>
          <w:rFonts w:eastAsiaTheme="minorEastAsia" w:cstheme="minorHAnsi"/>
          <w:b/>
          <w:bCs/>
          <w:color w:val="3B3838" w:themeColor="background2" w:themeShade="40"/>
        </w:rPr>
        <w:t xml:space="preserve"> : </w:t>
      </w:r>
      <w:r w:rsidR="00CD1AB5" w:rsidRPr="00FC6719">
        <w:rPr>
          <w:rFonts w:eastAsiaTheme="minorEastAsia" w:cstheme="minorHAnsi"/>
          <w:color w:val="3B3838" w:themeColor="background2" w:themeShade="40"/>
        </w:rPr>
        <w:t xml:space="preserve">pour les </w:t>
      </w:r>
      <w:r w:rsidR="00CD1AB5" w:rsidRPr="00FC6719">
        <w:rPr>
          <w:rFonts w:eastAsiaTheme="minorEastAsia" w:cstheme="minorHAnsi"/>
          <w:b/>
          <w:bCs/>
          <w:color w:val="3B3838" w:themeColor="background2" w:themeShade="40"/>
        </w:rPr>
        <w:t xml:space="preserve">projets </w:t>
      </w:r>
      <w:r w:rsidR="007A53AF">
        <w:rPr>
          <w:rFonts w:eastAsiaTheme="minorEastAsia" w:cstheme="minorHAnsi"/>
          <w:b/>
          <w:bCs/>
          <w:color w:val="3B3838" w:themeColor="background2" w:themeShade="40"/>
        </w:rPr>
        <w:t xml:space="preserve">innovants </w:t>
      </w:r>
      <w:r w:rsidR="00CD1AB5" w:rsidRPr="00FC6719">
        <w:rPr>
          <w:rFonts w:eastAsiaTheme="minorEastAsia" w:cstheme="minorHAnsi"/>
          <w:b/>
          <w:bCs/>
          <w:color w:val="3B3838" w:themeColor="background2" w:themeShade="40"/>
        </w:rPr>
        <w:t>relevant d’une</w:t>
      </w:r>
      <w:r w:rsidR="07D40211" w:rsidRPr="00FC6719">
        <w:rPr>
          <w:rFonts w:eastAsiaTheme="minorEastAsia" w:cstheme="minorHAnsi"/>
          <w:b/>
          <w:bCs/>
          <w:color w:val="3B3838" w:themeColor="background2" w:themeShade="40"/>
        </w:rPr>
        <w:t xml:space="preserve"> </w:t>
      </w:r>
      <w:r w:rsidR="00CD1AB5" w:rsidRPr="00FC6719">
        <w:rPr>
          <w:rFonts w:eastAsiaTheme="minorEastAsia" w:cstheme="minorHAnsi"/>
          <w:b/>
          <w:bCs/>
          <w:color w:val="3B3838" w:themeColor="background2" w:themeShade="40"/>
        </w:rPr>
        <w:t>diversification produit, et/ou transformation de process, et/ou transformation business model</w:t>
      </w:r>
      <w:r w:rsidR="00A8024F" w:rsidRPr="00FC6719">
        <w:rPr>
          <w:rFonts w:eastAsiaTheme="minorEastAsia" w:cstheme="minorHAnsi"/>
          <w:color w:val="3B3838" w:themeColor="background2" w:themeShade="40"/>
        </w:rPr>
        <w:t>, dont l’objectif est une baisse de l’impact environnemental et/ou une augmentation de l’impact socia</w:t>
      </w:r>
      <w:r w:rsidR="35BBB07F" w:rsidRPr="00FC6719">
        <w:rPr>
          <w:rFonts w:eastAsiaTheme="minorEastAsia" w:cstheme="minorHAnsi"/>
          <w:color w:val="3B3838" w:themeColor="background2" w:themeShade="40"/>
        </w:rPr>
        <w:t>l</w:t>
      </w:r>
      <w:r w:rsidR="00A8024F" w:rsidRPr="00FC6719">
        <w:rPr>
          <w:rFonts w:eastAsiaTheme="minorEastAsia" w:cstheme="minorHAnsi"/>
          <w:color w:val="3B3838" w:themeColor="background2" w:themeShade="40"/>
        </w:rPr>
        <w:t>.</w:t>
      </w:r>
    </w:p>
    <w:p w14:paraId="7E2CA5C5" w14:textId="77777777" w:rsidR="00EC64E4" w:rsidRDefault="00EC64E4" w:rsidP="00EC64E4">
      <w:pPr>
        <w:spacing w:after="0"/>
        <w:jc w:val="both"/>
        <w:rPr>
          <w:rFonts w:eastAsiaTheme="minorEastAsia" w:cstheme="minorHAnsi"/>
          <w:color w:val="3B3838" w:themeColor="background2" w:themeShade="40"/>
        </w:rPr>
      </w:pPr>
    </w:p>
    <w:p w14:paraId="76E831EA" w14:textId="71E57DF9" w:rsidR="00EC64E4" w:rsidRDefault="00EC64E4" w:rsidP="00EC64E4">
      <w:pPr>
        <w:spacing w:after="0"/>
        <w:jc w:val="both"/>
        <w:rPr>
          <w:rFonts w:eastAsiaTheme="minorEastAsia" w:cstheme="minorHAnsi"/>
          <w:color w:val="3B3838" w:themeColor="background2" w:themeShade="40"/>
        </w:rPr>
      </w:pPr>
      <w:r>
        <w:rPr>
          <w:rFonts w:eastAsiaTheme="minorEastAsia" w:cstheme="minorHAnsi"/>
          <w:color w:val="3B3838" w:themeColor="background2" w:themeShade="40"/>
        </w:rPr>
        <w:t>De même que les éditions précédentes</w:t>
      </w:r>
      <w:r w:rsidRPr="00FC6719">
        <w:rPr>
          <w:rFonts w:eastAsiaTheme="minorEastAsia" w:cstheme="minorHAnsi"/>
          <w:color w:val="3B3838" w:themeColor="background2" w:themeShade="40"/>
        </w:rPr>
        <w:t xml:space="preserve">, les structures ou projets de </w:t>
      </w:r>
      <w:r w:rsidRPr="00B327A5">
        <w:rPr>
          <w:rFonts w:eastAsiaTheme="minorEastAsia" w:cstheme="minorHAnsi"/>
          <w:b/>
          <w:bCs/>
          <w:color w:val="3B3838" w:themeColor="background2" w:themeShade="40"/>
        </w:rPr>
        <w:t>l’économie sociale et solidaire</w:t>
      </w:r>
      <w:r>
        <w:rPr>
          <w:rFonts w:eastAsiaTheme="minorEastAsia" w:cstheme="minorHAnsi"/>
          <w:b/>
          <w:bCs/>
          <w:color w:val="3B3838" w:themeColor="background2" w:themeShade="40"/>
        </w:rPr>
        <w:t xml:space="preserve"> productifs</w:t>
      </w:r>
      <w:r w:rsidRPr="00FC6719">
        <w:rPr>
          <w:rFonts w:eastAsiaTheme="minorEastAsia" w:cstheme="minorHAnsi"/>
          <w:color w:val="3B3838" w:themeColor="background2" w:themeShade="40"/>
        </w:rPr>
        <w:t xml:space="preserve"> pourront également faire valoir leur engagement.</w:t>
      </w:r>
      <w:r>
        <w:rPr>
          <w:rFonts w:eastAsiaTheme="minorEastAsia" w:cstheme="minorHAnsi"/>
          <w:color w:val="3B3838" w:themeColor="background2" w:themeShade="40"/>
        </w:rPr>
        <w:t xml:space="preserve"> </w:t>
      </w:r>
    </w:p>
    <w:p w14:paraId="5F2599F7" w14:textId="1C13ED7E" w:rsidR="5D5ABEF3" w:rsidRPr="00FC6719" w:rsidRDefault="5D5ABEF3" w:rsidP="5D5ABEF3">
      <w:pPr>
        <w:spacing w:after="0"/>
        <w:jc w:val="both"/>
        <w:rPr>
          <w:rFonts w:eastAsiaTheme="minorEastAsia" w:cstheme="minorHAnsi"/>
          <w:color w:val="3B3838" w:themeColor="background2" w:themeShade="40"/>
          <w:u w:val="single"/>
        </w:rPr>
      </w:pPr>
    </w:p>
    <w:p w14:paraId="06121967" w14:textId="5C38C117" w:rsidR="07EB8EF0" w:rsidRPr="00FC6719" w:rsidRDefault="07EB8EF0" w:rsidP="5D5ABEF3">
      <w:pPr>
        <w:spacing w:after="0"/>
        <w:jc w:val="both"/>
        <w:rPr>
          <w:rFonts w:eastAsiaTheme="minorEastAsia" w:cstheme="minorHAnsi"/>
          <w:color w:val="3B3838" w:themeColor="background2" w:themeShade="40"/>
          <w:u w:val="single"/>
        </w:rPr>
      </w:pPr>
      <w:r w:rsidRPr="00FC6719">
        <w:rPr>
          <w:rFonts w:eastAsiaTheme="minorEastAsia" w:cstheme="minorHAnsi"/>
          <w:color w:val="3B3838" w:themeColor="background2" w:themeShade="40"/>
          <w:u w:val="single"/>
        </w:rPr>
        <w:t xml:space="preserve">Des projets </w:t>
      </w:r>
      <w:r w:rsidR="4D589EAC" w:rsidRPr="00FC6719">
        <w:rPr>
          <w:rFonts w:eastAsiaTheme="minorEastAsia" w:cstheme="minorHAnsi"/>
          <w:color w:val="3B3838" w:themeColor="background2" w:themeShade="40"/>
          <w:u w:val="single"/>
        </w:rPr>
        <w:t>au caractère durable</w:t>
      </w:r>
    </w:p>
    <w:p w14:paraId="6C7AF4EB" w14:textId="0C1B27B6" w:rsidR="07EB8EF0" w:rsidRPr="00FC6719" w:rsidRDefault="07EB8EF0"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w:t>
      </w:r>
      <w:r w:rsidR="007A53AF">
        <w:rPr>
          <w:rFonts w:eastAsiaTheme="minorEastAsia" w:cstheme="minorHAnsi"/>
          <w:color w:val="3B3838" w:themeColor="background2" w:themeShade="40"/>
        </w:rPr>
        <w:t>a Communauté d</w:t>
      </w:r>
      <w:r w:rsidRPr="00FC6719">
        <w:rPr>
          <w:rFonts w:eastAsiaTheme="minorEastAsia" w:cstheme="minorHAnsi"/>
          <w:color w:val="3B3838" w:themeColor="background2" w:themeShade="40"/>
        </w:rPr>
        <w:t>’Agglomération Pays Basque souhaite accompagner des innovations impactant positivement l’environnement, le territoire et la société.</w:t>
      </w:r>
    </w:p>
    <w:p w14:paraId="63C84D8A" w14:textId="17B16B6A" w:rsidR="07EB8EF0" w:rsidRPr="00FC6719" w:rsidRDefault="07EB8EF0" w:rsidP="5D5ABEF3">
      <w:pPr>
        <w:spacing w:after="0"/>
        <w:jc w:val="both"/>
        <w:rPr>
          <w:rFonts w:eastAsiaTheme="minorEastAsia" w:cstheme="minorHAnsi"/>
          <w:b/>
          <w:bCs/>
          <w:color w:val="3B3838" w:themeColor="background2" w:themeShade="40"/>
        </w:rPr>
      </w:pPr>
      <w:r w:rsidRPr="00FC6719">
        <w:rPr>
          <w:rFonts w:eastAsiaTheme="minorEastAsia" w:cstheme="minorHAnsi"/>
          <w:color w:val="3B3838" w:themeColor="background2" w:themeShade="40"/>
        </w:rPr>
        <w:t xml:space="preserve">Cet appel à projets vise </w:t>
      </w:r>
      <w:r w:rsidR="46DB92A6" w:rsidRPr="00FC6719">
        <w:rPr>
          <w:rFonts w:eastAsiaTheme="minorEastAsia" w:cstheme="minorHAnsi"/>
          <w:color w:val="3B3838" w:themeColor="background2" w:themeShade="40"/>
        </w:rPr>
        <w:t xml:space="preserve">ainsi </w:t>
      </w:r>
      <w:r w:rsidRPr="00FC6719">
        <w:rPr>
          <w:rFonts w:eastAsiaTheme="minorEastAsia" w:cstheme="minorHAnsi"/>
          <w:color w:val="3B3838" w:themeColor="background2" w:themeShade="40"/>
        </w:rPr>
        <w:t xml:space="preserve">à soutenir les entreprises présentant des </w:t>
      </w:r>
      <w:r w:rsidRPr="00FC6719">
        <w:rPr>
          <w:rFonts w:eastAsiaTheme="minorEastAsia" w:cstheme="minorHAnsi"/>
          <w:b/>
          <w:bCs/>
          <w:color w:val="3B3838" w:themeColor="background2" w:themeShade="40"/>
        </w:rPr>
        <w:t xml:space="preserve">innovations à impact c’est à dire apportant une réponse aux problématiques environnementales, sociétales actuelles. </w:t>
      </w:r>
    </w:p>
    <w:p w14:paraId="4CDB6408" w14:textId="62A2879B" w:rsidR="5D5ABEF3" w:rsidRPr="00FC6719" w:rsidRDefault="5D5ABEF3" w:rsidP="5D5ABEF3">
      <w:pPr>
        <w:spacing w:after="0"/>
        <w:jc w:val="both"/>
        <w:rPr>
          <w:rFonts w:eastAsiaTheme="minorEastAsia" w:cstheme="minorHAnsi"/>
          <w:color w:val="3B3838" w:themeColor="background2" w:themeShade="40"/>
        </w:rPr>
      </w:pPr>
    </w:p>
    <w:p w14:paraId="036F8C00" w14:textId="77777777" w:rsidR="003935EA" w:rsidRDefault="20441EBD" w:rsidP="003935EA">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lastRenderedPageBreak/>
        <w:t>Qu’il s’agisse de la prise en compte d’enjeux environnementaux ou sociaux ou du développement d’une démarche de start-up ou entreprise à impact, chaque degré d’engagement sera valorisé.</w:t>
      </w:r>
    </w:p>
    <w:p w14:paraId="52BAA76E" w14:textId="77777777" w:rsidR="003935EA" w:rsidRDefault="003935EA" w:rsidP="003935EA">
      <w:pPr>
        <w:spacing w:after="0"/>
        <w:jc w:val="both"/>
        <w:rPr>
          <w:rFonts w:eastAsiaTheme="minorEastAsia" w:cstheme="minorHAnsi"/>
          <w:color w:val="3B3838" w:themeColor="background2" w:themeShade="40"/>
        </w:rPr>
      </w:pPr>
    </w:p>
    <w:p w14:paraId="53DB7CF5" w14:textId="107DA8E3" w:rsidR="003935EA" w:rsidRPr="00FC6719" w:rsidRDefault="003935EA" w:rsidP="003935EA">
      <w:pPr>
        <w:spacing w:after="0"/>
        <w:jc w:val="both"/>
        <w:rPr>
          <w:rFonts w:eastAsiaTheme="minorEastAsia" w:cstheme="minorHAnsi"/>
          <w:color w:val="3B3838" w:themeColor="background2" w:themeShade="40"/>
        </w:rPr>
      </w:pPr>
      <w:bookmarkStart w:id="7" w:name="_Hlk167692550"/>
      <w:r w:rsidRPr="003935EA">
        <w:rPr>
          <w:rFonts w:eastAsiaTheme="minorEastAsia" w:cstheme="minorHAnsi"/>
          <w:color w:val="3B3838" w:themeColor="background2" w:themeShade="40"/>
        </w:rPr>
        <w:t xml:space="preserve">Compte tenu de l’engagement de l’Agglomération sur </w:t>
      </w:r>
      <w:r w:rsidRPr="003935EA">
        <w:rPr>
          <w:rFonts w:eastAsiaTheme="minorEastAsia" w:cstheme="minorHAnsi"/>
          <w:b/>
          <w:bCs/>
          <w:color w:val="3B3838" w:themeColor="background2" w:themeShade="40"/>
        </w:rPr>
        <w:t>l’économie de la ressource en eau</w:t>
      </w:r>
      <w:r w:rsidRPr="003935EA">
        <w:rPr>
          <w:rFonts w:eastAsiaTheme="minorEastAsia" w:cstheme="minorHAnsi"/>
          <w:color w:val="3B3838" w:themeColor="background2" w:themeShade="40"/>
        </w:rPr>
        <w:t>, cette thématique, sans être exclusive, sera valorisée lors de l’instruction des dossiers de candidature</w:t>
      </w:r>
      <w:r w:rsidR="007A53AF">
        <w:rPr>
          <w:rFonts w:eastAsiaTheme="minorEastAsia" w:cstheme="minorHAnsi"/>
          <w:color w:val="3B3838" w:themeColor="background2" w:themeShade="40"/>
        </w:rPr>
        <w:t xml:space="preserve">. Seront donc favorisés les projets innovants </w:t>
      </w:r>
      <w:r w:rsidRPr="003935EA">
        <w:rPr>
          <w:rFonts w:eastAsiaTheme="minorEastAsia" w:cstheme="minorHAnsi"/>
          <w:color w:val="3B3838" w:themeColor="background2" w:themeShade="40"/>
        </w:rPr>
        <w:t>à bas niveau d’impact sur la ressource en eau</w:t>
      </w:r>
      <w:r w:rsidR="007A53AF">
        <w:rPr>
          <w:rFonts w:eastAsiaTheme="minorEastAsia" w:cstheme="minorHAnsi"/>
          <w:color w:val="3B3838" w:themeColor="background2" w:themeShade="40"/>
        </w:rPr>
        <w:t>, visant les économies en eau dans les processus industriels, les usages domestiques, la construction etc…</w:t>
      </w:r>
      <w:r w:rsidRPr="003935EA">
        <w:rPr>
          <w:rFonts w:eastAsiaTheme="minorEastAsia" w:cstheme="minorHAnsi"/>
          <w:color w:val="3B3838" w:themeColor="background2" w:themeShade="40"/>
        </w:rPr>
        <w:t xml:space="preserve"> </w:t>
      </w:r>
    </w:p>
    <w:bookmarkEnd w:id="7"/>
    <w:p w14:paraId="7ED209DB" w14:textId="2655999F" w:rsidR="20441EBD" w:rsidRPr="00FC6719" w:rsidRDefault="20441EBD" w:rsidP="5D5ABEF3">
      <w:pPr>
        <w:spacing w:after="0"/>
        <w:jc w:val="both"/>
        <w:rPr>
          <w:rFonts w:eastAsiaTheme="minorEastAsia" w:cstheme="minorHAnsi"/>
          <w:color w:val="3B3838" w:themeColor="background2" w:themeShade="40"/>
        </w:rPr>
      </w:pPr>
    </w:p>
    <w:p w14:paraId="3495A62A" w14:textId="5462CA85" w:rsidR="07EB8EF0" w:rsidRPr="00FC6719" w:rsidRDefault="07EB8EF0" w:rsidP="5D5ABEF3">
      <w:pPr>
        <w:spacing w:after="0"/>
        <w:jc w:val="both"/>
        <w:rPr>
          <w:rFonts w:eastAsiaTheme="minorEastAsia" w:cstheme="minorHAnsi"/>
          <w:color w:val="3B3838" w:themeColor="background2" w:themeShade="40"/>
          <w:u w:val="single"/>
        </w:rPr>
      </w:pPr>
      <w:r w:rsidRPr="00FC6719">
        <w:rPr>
          <w:rFonts w:eastAsiaTheme="minorEastAsia" w:cstheme="minorHAnsi"/>
          <w:color w:val="3B3838" w:themeColor="background2" w:themeShade="40"/>
          <w:u w:val="single"/>
        </w:rPr>
        <w:t>Création de valeur</w:t>
      </w:r>
    </w:p>
    <w:p w14:paraId="77037146" w14:textId="7E57E4A1" w:rsidR="009160C0" w:rsidRPr="00FC6719" w:rsidRDefault="00D43EF3"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Quelle que soit leur nature, les projets soumis devront apporter un avantage et créer de la valeur pour l’entreprise sur un marché ou sur un territoire. Ils viseront ainsi le développement de l’entreprise et l’accélération de sa croissance. En ce sens, ils s’inscriront dans un business plan </w:t>
      </w:r>
      <w:r w:rsidR="30197FF0" w:rsidRPr="00FC6719">
        <w:rPr>
          <w:rFonts w:eastAsiaTheme="minorEastAsia" w:cstheme="minorHAnsi"/>
          <w:color w:val="3B3838" w:themeColor="background2" w:themeShade="40"/>
        </w:rPr>
        <w:t xml:space="preserve">et prévisionnel </w:t>
      </w:r>
      <w:r w:rsidRPr="00FC6719">
        <w:rPr>
          <w:rFonts w:eastAsiaTheme="minorEastAsia" w:cstheme="minorHAnsi"/>
          <w:color w:val="3B3838" w:themeColor="background2" w:themeShade="40"/>
        </w:rPr>
        <w:t>détaillé</w:t>
      </w:r>
      <w:r w:rsidR="4213B260" w:rsidRPr="00FC6719">
        <w:rPr>
          <w:rFonts w:eastAsiaTheme="minorEastAsia" w:cstheme="minorHAnsi"/>
          <w:color w:val="3B3838" w:themeColor="background2" w:themeShade="40"/>
        </w:rPr>
        <w:t>s</w:t>
      </w:r>
      <w:r w:rsidRPr="00FC6719">
        <w:rPr>
          <w:rFonts w:eastAsiaTheme="minorEastAsia" w:cstheme="minorHAnsi"/>
          <w:color w:val="3B3838" w:themeColor="background2" w:themeShade="40"/>
        </w:rPr>
        <w:t xml:space="preserve"> démontrant leur potentiel effet accélérateur sur la croissance de l’entreprise. </w:t>
      </w:r>
      <w:bookmarkStart w:id="8" w:name="_Hlk163831027"/>
    </w:p>
    <w:bookmarkEnd w:id="8"/>
    <w:p w14:paraId="2E0C142C" w14:textId="77777777" w:rsidR="00B327A5" w:rsidRDefault="003A6780" w:rsidP="00B327A5">
      <w:p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Une part significative du développement, de la fabrication et de la commercialisation de ce produit devra être effectuée sur le territoire du Pays Basque.</w:t>
      </w:r>
    </w:p>
    <w:p w14:paraId="4DBEA550" w14:textId="77777777" w:rsidR="00B327A5" w:rsidRDefault="00B327A5" w:rsidP="00B327A5">
      <w:pPr>
        <w:spacing w:after="0" w:line="276" w:lineRule="auto"/>
        <w:jc w:val="both"/>
        <w:rPr>
          <w:rFonts w:eastAsiaTheme="minorEastAsia" w:cstheme="minorHAnsi"/>
          <w:color w:val="3B3838" w:themeColor="background2" w:themeShade="40"/>
        </w:rPr>
      </w:pPr>
    </w:p>
    <w:p w14:paraId="67C68C31" w14:textId="206E97B4" w:rsidR="0004293F" w:rsidRPr="00B327A5" w:rsidRDefault="0004293F" w:rsidP="00B327A5">
      <w:p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u w:val="single"/>
        </w:rPr>
        <w:t>Calendrier de réalisation du projet</w:t>
      </w:r>
    </w:p>
    <w:p w14:paraId="55D8A9BE" w14:textId="52965F95" w:rsidR="0004293F" w:rsidRPr="00FC6719" w:rsidRDefault="0004293F" w:rsidP="00B327A5">
      <w:pPr>
        <w:spacing w:after="0"/>
        <w:jc w:val="both"/>
        <w:rPr>
          <w:rFonts w:eastAsiaTheme="minorEastAsia" w:cstheme="minorHAnsi"/>
          <w:color w:val="3B3838" w:themeColor="background2" w:themeShade="40"/>
        </w:rPr>
      </w:pPr>
      <w:r w:rsidRPr="00B327A5">
        <w:rPr>
          <w:rFonts w:eastAsiaTheme="minorEastAsia" w:cstheme="minorHAnsi"/>
          <w:color w:val="3B3838" w:themeColor="background2" w:themeShade="40"/>
        </w:rPr>
        <w:t xml:space="preserve">Les projets présentés devront avoir un calendrier prévisionnel de réalisation de </w:t>
      </w:r>
      <w:r w:rsidR="5E342DD9" w:rsidRPr="00B327A5">
        <w:rPr>
          <w:rFonts w:eastAsiaTheme="minorEastAsia" w:cstheme="minorHAnsi"/>
          <w:color w:val="3B3838" w:themeColor="background2" w:themeShade="40"/>
        </w:rPr>
        <w:t>2</w:t>
      </w:r>
      <w:r w:rsidR="73AFE69E" w:rsidRPr="00B327A5">
        <w:rPr>
          <w:rFonts w:eastAsiaTheme="minorEastAsia" w:cstheme="minorHAnsi"/>
          <w:color w:val="3B3838" w:themeColor="background2" w:themeShade="40"/>
        </w:rPr>
        <w:t xml:space="preserve"> ans</w:t>
      </w:r>
      <w:r w:rsidRPr="00B327A5">
        <w:rPr>
          <w:rFonts w:eastAsiaTheme="minorEastAsia" w:cstheme="minorHAnsi"/>
          <w:color w:val="3B3838" w:themeColor="background2" w:themeShade="40"/>
        </w:rPr>
        <w:t xml:space="preserve"> maximum à compter </w:t>
      </w:r>
      <w:r w:rsidR="00027424" w:rsidRPr="00B327A5">
        <w:rPr>
          <w:rFonts w:eastAsiaTheme="minorEastAsia" w:cstheme="minorHAnsi"/>
          <w:color w:val="3B3838" w:themeColor="background2" w:themeShade="40"/>
        </w:rPr>
        <w:t xml:space="preserve">de la </w:t>
      </w:r>
      <w:r w:rsidR="00A44752" w:rsidRPr="00B327A5">
        <w:rPr>
          <w:rFonts w:eastAsiaTheme="minorEastAsia" w:cstheme="minorHAnsi"/>
          <w:color w:val="3B3838" w:themeColor="background2" w:themeShade="40"/>
        </w:rPr>
        <w:t>signature de la convention.</w:t>
      </w:r>
      <w:r w:rsidR="00A44752" w:rsidRPr="00FC6719">
        <w:rPr>
          <w:rFonts w:eastAsiaTheme="minorEastAsia" w:cstheme="minorHAnsi"/>
          <w:color w:val="3B3838" w:themeColor="background2" w:themeShade="40"/>
        </w:rPr>
        <w:t xml:space="preserve"> </w:t>
      </w:r>
      <w:r w:rsidR="00444127" w:rsidRPr="00FC6719">
        <w:rPr>
          <w:rFonts w:eastAsiaTheme="minorEastAsia" w:cstheme="minorHAnsi"/>
          <w:color w:val="3B3838" w:themeColor="background2" w:themeShade="40"/>
        </w:rPr>
        <w:t xml:space="preserve"> </w:t>
      </w:r>
    </w:p>
    <w:p w14:paraId="6BDC9973" w14:textId="13FCFBE7" w:rsidR="00D12238" w:rsidRPr="00FC6719" w:rsidRDefault="00D12238" w:rsidP="5D5ABEF3">
      <w:pPr>
        <w:spacing w:after="0" w:line="276" w:lineRule="auto"/>
        <w:rPr>
          <w:rFonts w:eastAsiaTheme="minorEastAsia" w:cstheme="minorHAnsi"/>
          <w:color w:val="404040" w:themeColor="text1" w:themeTint="BF"/>
        </w:rPr>
      </w:pPr>
    </w:p>
    <w:p w14:paraId="3DF6AE46" w14:textId="0D139A49" w:rsidR="007A6341" w:rsidRPr="00FC6719" w:rsidRDefault="4099BC84" w:rsidP="5D5ABEF3">
      <w:pPr>
        <w:pStyle w:val="Titre2"/>
        <w:numPr>
          <w:ilvl w:val="0"/>
          <w:numId w:val="0"/>
        </w:numPr>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3.3. Eligibilité des d</w:t>
      </w:r>
      <w:r w:rsidR="007A6341" w:rsidRPr="00FC6719">
        <w:rPr>
          <w:rFonts w:asciiTheme="minorHAnsi" w:eastAsiaTheme="minorEastAsia" w:hAnsiTheme="minorHAnsi" w:cstheme="minorHAnsi"/>
          <w:sz w:val="22"/>
          <w:szCs w:val="22"/>
        </w:rPr>
        <w:t xml:space="preserve">épenses </w:t>
      </w:r>
      <w:r w:rsidR="6EF9B005" w:rsidRPr="00FC6719">
        <w:rPr>
          <w:rFonts w:asciiTheme="minorHAnsi" w:eastAsiaTheme="minorEastAsia" w:hAnsiTheme="minorHAnsi" w:cstheme="minorHAnsi"/>
          <w:sz w:val="22"/>
          <w:szCs w:val="22"/>
        </w:rPr>
        <w:t>présentées</w:t>
      </w:r>
    </w:p>
    <w:p w14:paraId="46174354" w14:textId="1D81F938" w:rsidR="007A6341" w:rsidRPr="00FC6719" w:rsidRDefault="007A6341" w:rsidP="5D5ABEF3">
      <w:pPr>
        <w:pStyle w:val="Titre2"/>
        <w:numPr>
          <w:ilvl w:val="0"/>
          <w:numId w:val="0"/>
        </w:numPr>
        <w:rPr>
          <w:rFonts w:asciiTheme="minorHAnsi" w:eastAsiaTheme="minorEastAsia" w:hAnsiTheme="minorHAnsi" w:cstheme="minorHAnsi"/>
          <w:color w:val="3B3838" w:themeColor="background2" w:themeShade="40"/>
          <w:sz w:val="22"/>
          <w:szCs w:val="22"/>
        </w:rPr>
      </w:pPr>
      <w:bookmarkStart w:id="9" w:name="_Hlk65485699"/>
      <w:r w:rsidRPr="00FC6719">
        <w:rPr>
          <w:rFonts w:asciiTheme="minorHAnsi" w:eastAsiaTheme="minorEastAsia" w:hAnsiTheme="minorHAnsi" w:cstheme="minorHAnsi"/>
          <w:color w:val="3B3838" w:themeColor="background2" w:themeShade="40"/>
          <w:sz w:val="22"/>
          <w:szCs w:val="22"/>
          <w:u w:val="single"/>
        </w:rPr>
        <w:t>Dépenses éligibles</w:t>
      </w:r>
      <w:r w:rsidRPr="00FC6719">
        <w:rPr>
          <w:rFonts w:asciiTheme="minorHAnsi" w:eastAsiaTheme="minorEastAsia" w:hAnsiTheme="minorHAnsi" w:cstheme="minorHAnsi"/>
          <w:color w:val="3B3838" w:themeColor="background2" w:themeShade="40"/>
          <w:sz w:val="22"/>
          <w:szCs w:val="22"/>
        </w:rPr>
        <w:t xml:space="preserve"> </w:t>
      </w:r>
    </w:p>
    <w:p w14:paraId="057ECDE1" w14:textId="4EFAA224" w:rsidR="007A6341" w:rsidRPr="00FC6719" w:rsidRDefault="6378B075" w:rsidP="5315279C">
      <w:pPr>
        <w:pStyle w:val="Paragraphedeliste"/>
        <w:numPr>
          <w:ilvl w:val="0"/>
          <w:numId w:val="13"/>
        </w:num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u w:val="single"/>
        </w:rPr>
        <w:t>D</w:t>
      </w:r>
      <w:r w:rsidR="46058ACD" w:rsidRPr="00FC6719">
        <w:rPr>
          <w:rFonts w:eastAsiaTheme="minorEastAsia" w:cstheme="minorHAnsi"/>
          <w:color w:val="3B3838" w:themeColor="background2" w:themeShade="40"/>
          <w:u w:val="single"/>
        </w:rPr>
        <w:t xml:space="preserve">épenses </w:t>
      </w:r>
      <w:r w:rsidR="007A6341" w:rsidRPr="00FC6719">
        <w:rPr>
          <w:rFonts w:eastAsiaTheme="minorEastAsia" w:cstheme="minorHAnsi"/>
          <w:color w:val="3B3838" w:themeColor="background2" w:themeShade="40"/>
          <w:u w:val="single"/>
        </w:rPr>
        <w:t>de personnel</w:t>
      </w:r>
      <w:r w:rsidR="007A6341" w:rsidRPr="00FC6719">
        <w:rPr>
          <w:rFonts w:eastAsiaTheme="minorEastAsia" w:cstheme="minorHAnsi"/>
          <w:color w:val="3B3838" w:themeColor="background2" w:themeShade="40"/>
        </w:rPr>
        <w:t xml:space="preserve"> </w:t>
      </w:r>
      <w:r w:rsidR="27FFF9E9" w:rsidRPr="00FC6719">
        <w:rPr>
          <w:rFonts w:eastAsiaTheme="minorEastAsia" w:cstheme="minorHAnsi"/>
          <w:color w:val="3B3838" w:themeColor="background2" w:themeShade="40"/>
        </w:rPr>
        <w:t xml:space="preserve">: frais liés aux ressources humaines intervenant directement dans la réalisation des activités pour assurer le développement du projet, </w:t>
      </w:r>
      <w:r w:rsidR="007A6341" w:rsidRPr="00FC6719">
        <w:rPr>
          <w:rFonts w:eastAsiaTheme="minorEastAsia" w:cstheme="minorHAnsi"/>
          <w:color w:val="3B3838" w:themeColor="background2" w:themeShade="40"/>
        </w:rPr>
        <w:t>au prorata du temps affecté</w:t>
      </w:r>
      <w:r w:rsidR="1F2078D0" w:rsidRPr="00FC6719">
        <w:rPr>
          <w:rFonts w:eastAsiaTheme="minorEastAsia" w:cstheme="minorHAnsi"/>
          <w:color w:val="3B3838" w:themeColor="background2" w:themeShade="40"/>
        </w:rPr>
        <w:t xml:space="preserve"> directement</w:t>
      </w:r>
      <w:r w:rsidR="007A6341" w:rsidRPr="00FC6719">
        <w:rPr>
          <w:rFonts w:eastAsiaTheme="minorEastAsia" w:cstheme="minorHAnsi"/>
          <w:color w:val="3B3838" w:themeColor="background2" w:themeShade="40"/>
        </w:rPr>
        <w:t xml:space="preserve"> au</w:t>
      </w:r>
      <w:r w:rsidR="121FCE33" w:rsidRPr="00FC6719">
        <w:rPr>
          <w:rFonts w:eastAsiaTheme="minorEastAsia" w:cstheme="minorHAnsi"/>
          <w:color w:val="3B3838" w:themeColor="background2" w:themeShade="40"/>
        </w:rPr>
        <w:t xml:space="preserve"> du</w:t>
      </w:r>
      <w:r w:rsidR="007A6341" w:rsidRPr="00FC6719">
        <w:rPr>
          <w:rFonts w:eastAsiaTheme="minorEastAsia" w:cstheme="minorHAnsi"/>
          <w:color w:val="3B3838" w:themeColor="background2" w:themeShade="40"/>
        </w:rPr>
        <w:t xml:space="preserve"> projet</w:t>
      </w:r>
      <w:r w:rsidR="72CB63F0" w:rsidRPr="00FC6719">
        <w:rPr>
          <w:rFonts w:eastAsiaTheme="minorEastAsia" w:cstheme="minorHAnsi"/>
          <w:color w:val="3B3838" w:themeColor="background2" w:themeShade="40"/>
        </w:rPr>
        <w:t xml:space="preserve">. </w:t>
      </w:r>
    </w:p>
    <w:p w14:paraId="13C3929B" w14:textId="6D5F8DB3" w:rsidR="00027424" w:rsidRPr="00FC6719" w:rsidRDefault="00027424" w:rsidP="5315279C">
      <w:pPr>
        <w:pStyle w:val="Paragraphedeliste"/>
        <w:numPr>
          <w:ilvl w:val="0"/>
          <w:numId w:val="13"/>
        </w:num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u w:val="single"/>
        </w:rPr>
        <w:t>Autres dépenses internes</w:t>
      </w:r>
      <w:r w:rsidRPr="00FC6719">
        <w:rPr>
          <w:rFonts w:eastAsiaTheme="minorEastAsia" w:cstheme="minorHAnsi"/>
          <w:color w:val="3B3838" w:themeColor="background2" w:themeShade="40"/>
        </w:rPr>
        <w:t xml:space="preserve"> : </w:t>
      </w:r>
      <w:r w:rsidR="15E67618" w:rsidRPr="00FC6719">
        <w:rPr>
          <w:rFonts w:eastAsiaTheme="minorEastAsia" w:cstheme="minorHAnsi"/>
          <w:color w:val="3B3838" w:themeColor="background2" w:themeShade="40"/>
        </w:rPr>
        <w:t xml:space="preserve">(i) </w:t>
      </w:r>
      <w:r w:rsidRPr="00FC6719">
        <w:rPr>
          <w:rFonts w:eastAsiaTheme="minorEastAsia" w:cstheme="minorHAnsi"/>
          <w:color w:val="3B3838" w:themeColor="background2" w:themeShade="40"/>
        </w:rPr>
        <w:t>achat de matières premières</w:t>
      </w:r>
      <w:r w:rsidR="6646F96E" w:rsidRPr="00FC6719">
        <w:rPr>
          <w:rFonts w:eastAsiaTheme="minorEastAsia" w:cstheme="minorHAnsi"/>
          <w:color w:val="3B3838" w:themeColor="background2" w:themeShade="40"/>
        </w:rPr>
        <w:t xml:space="preserve"> et petits équipements</w:t>
      </w:r>
      <w:r w:rsidRPr="00FC6719">
        <w:rPr>
          <w:rFonts w:eastAsiaTheme="minorEastAsia" w:cstheme="minorHAnsi"/>
          <w:color w:val="3B3838" w:themeColor="background2" w:themeShade="40"/>
        </w:rPr>
        <w:t xml:space="preserve"> pour essais ou mise au point, etc</w:t>
      </w:r>
      <w:r w:rsidR="309FC426" w:rsidRPr="00FC6719">
        <w:rPr>
          <w:rFonts w:eastAsiaTheme="minorEastAsia" w:cstheme="minorHAnsi"/>
          <w:color w:val="3B3838" w:themeColor="background2" w:themeShade="40"/>
        </w:rPr>
        <w:t>, (ii) a</w:t>
      </w:r>
      <w:r w:rsidRPr="00FC6719">
        <w:rPr>
          <w:rFonts w:eastAsiaTheme="minorEastAsia" w:cstheme="minorHAnsi"/>
          <w:color w:val="3B3838" w:themeColor="background2" w:themeShade="40"/>
        </w:rPr>
        <w:t>mortissements des investissements récupérables sur la durée de mise en œuvre du projet.</w:t>
      </w:r>
    </w:p>
    <w:p w14:paraId="6CACD47A" w14:textId="77777777" w:rsidR="007A6341" w:rsidRPr="00FC6719" w:rsidRDefault="007A6341" w:rsidP="5315279C">
      <w:pPr>
        <w:pStyle w:val="Paragraphedeliste"/>
        <w:numPr>
          <w:ilvl w:val="0"/>
          <w:numId w:val="13"/>
        </w:num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u w:val="single"/>
        </w:rPr>
        <w:t>Dépenses externes liées à la réalisation du projet</w:t>
      </w:r>
      <w:r w:rsidRPr="00FC6719">
        <w:rPr>
          <w:rFonts w:eastAsiaTheme="minorEastAsia" w:cstheme="minorHAnsi"/>
          <w:color w:val="3B3838" w:themeColor="background2" w:themeShade="40"/>
        </w:rPr>
        <w:t xml:space="preserve"> : frais de sous-traitance de bureau d’étude, études marketing ou consommateurs, services de conseil et d’appui en matière d’éco-innovation, prestation externe de réalisation d’une étude d’impact telle qu’une Analyse de Cycle de Vie, prestation externe de conception d’un nouveau produit, de réalisation d’un prototype, etc.</w:t>
      </w:r>
    </w:p>
    <w:p w14:paraId="0093DE19" w14:textId="208C384E" w:rsidR="007A6341" w:rsidRPr="00FC6719" w:rsidRDefault="007A6341" w:rsidP="5D5ABEF3">
      <w:pPr>
        <w:spacing w:after="0"/>
        <w:jc w:val="both"/>
        <w:rPr>
          <w:rFonts w:eastAsiaTheme="minorEastAsia" w:cstheme="minorHAnsi"/>
          <w:color w:val="3B3838" w:themeColor="background2" w:themeShade="40"/>
        </w:rPr>
      </w:pPr>
    </w:p>
    <w:p w14:paraId="43BC151C" w14:textId="183FC6FF" w:rsidR="007A6341" w:rsidRPr="00FC6719" w:rsidRDefault="007A6341"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Les dépenses éligibles au titre de cet </w:t>
      </w:r>
      <w:r w:rsidR="00C61BBD" w:rsidRPr="00FC6719">
        <w:rPr>
          <w:rFonts w:eastAsiaTheme="minorEastAsia" w:cstheme="minorHAnsi"/>
          <w:color w:val="3B3838" w:themeColor="background2" w:themeShade="40"/>
        </w:rPr>
        <w:t>A</w:t>
      </w:r>
      <w:r w:rsidRPr="00FC6719">
        <w:rPr>
          <w:rFonts w:eastAsiaTheme="minorEastAsia" w:cstheme="minorHAnsi"/>
          <w:color w:val="3B3838" w:themeColor="background2" w:themeShade="40"/>
        </w:rPr>
        <w:t xml:space="preserve">ppel à </w:t>
      </w:r>
      <w:r w:rsidR="00C61BBD" w:rsidRPr="00FC6719">
        <w:rPr>
          <w:rFonts w:eastAsiaTheme="minorEastAsia" w:cstheme="minorHAnsi"/>
          <w:color w:val="3B3838" w:themeColor="background2" w:themeShade="40"/>
        </w:rPr>
        <w:t>P</w:t>
      </w:r>
      <w:r w:rsidRPr="00FC6719">
        <w:rPr>
          <w:rFonts w:eastAsiaTheme="minorEastAsia" w:cstheme="minorHAnsi"/>
          <w:color w:val="3B3838" w:themeColor="background2" w:themeShade="40"/>
        </w:rPr>
        <w:t>rojets pourront faire l’objet d’une autre demande d’aide</w:t>
      </w:r>
      <w:r w:rsidR="007F0E4D" w:rsidRPr="00FC6719">
        <w:rPr>
          <w:rFonts w:eastAsiaTheme="minorEastAsia" w:cstheme="minorHAnsi"/>
          <w:color w:val="3B3838" w:themeColor="background2" w:themeShade="40"/>
        </w:rPr>
        <w:t xml:space="preserve"> dans le respect de la réglementation liée au cumul des aides publiques. </w:t>
      </w:r>
      <w:r w:rsidRPr="00FC6719">
        <w:rPr>
          <w:rFonts w:eastAsiaTheme="minorEastAsia" w:cstheme="minorHAnsi"/>
          <w:color w:val="3B3838" w:themeColor="background2" w:themeShade="40"/>
        </w:rPr>
        <w:t xml:space="preserve"> </w:t>
      </w:r>
    </w:p>
    <w:p w14:paraId="2182BD93" w14:textId="77777777" w:rsidR="007A6341" w:rsidRPr="00FC6719" w:rsidRDefault="007A6341"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 xml:space="preserve">Les dépenses sont appréciées Hors Taxe (et exceptionnellement en TTC en cas de non-assujettissement). </w:t>
      </w:r>
    </w:p>
    <w:p w14:paraId="2FAF6CA5" w14:textId="624E8B00" w:rsidR="007A6341" w:rsidRDefault="007A6341"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w:t>
      </w:r>
      <w:r w:rsidR="5DA55F10" w:rsidRPr="00FC6719">
        <w:rPr>
          <w:rFonts w:eastAsiaTheme="minorEastAsia" w:cstheme="minorHAnsi"/>
          <w:color w:val="3B3838" w:themeColor="background2" w:themeShade="40"/>
        </w:rPr>
        <w:t xml:space="preserve">’Agglomération Pays Basque </w:t>
      </w:r>
      <w:r w:rsidRPr="00FC6719">
        <w:rPr>
          <w:rFonts w:eastAsiaTheme="minorEastAsia" w:cstheme="minorHAnsi"/>
          <w:color w:val="3B3838" w:themeColor="background2" w:themeShade="40"/>
        </w:rPr>
        <w:t>se réserve le droit de juger de l’éligibilité des dépenses présentées.</w:t>
      </w:r>
    </w:p>
    <w:p w14:paraId="35B5326E" w14:textId="0E54F083" w:rsidR="00760CEE" w:rsidRPr="00FC6719" w:rsidRDefault="00760CEE"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L’effet de levier du soutien financier lié à cet appel à projets sur le plan de financement global devra être significatif.</w:t>
      </w:r>
    </w:p>
    <w:p w14:paraId="77E7D147" w14:textId="46E9B4EA" w:rsidR="007A6341" w:rsidRPr="00FC6719" w:rsidRDefault="007A6341" w:rsidP="5D5ABEF3">
      <w:pPr>
        <w:spacing w:after="0"/>
        <w:jc w:val="both"/>
        <w:rPr>
          <w:rFonts w:eastAsiaTheme="minorEastAsia" w:cstheme="minorHAnsi"/>
          <w:color w:val="3B3838" w:themeColor="background2" w:themeShade="40"/>
        </w:rPr>
      </w:pPr>
    </w:p>
    <w:p w14:paraId="0ECE3F57" w14:textId="55EE8DD3" w:rsidR="0004293F" w:rsidRPr="00FC6719" w:rsidRDefault="0004293F" w:rsidP="5D5ABEF3">
      <w:pPr>
        <w:spacing w:after="0"/>
        <w:jc w:val="both"/>
        <w:rPr>
          <w:rFonts w:eastAsiaTheme="minorEastAsia" w:cstheme="minorHAnsi"/>
          <w:color w:val="3B3838" w:themeColor="background2" w:themeShade="40"/>
          <w:u w:val="single"/>
        </w:rPr>
      </w:pPr>
      <w:r w:rsidRPr="00FC6719">
        <w:rPr>
          <w:rFonts w:eastAsiaTheme="minorEastAsia" w:cstheme="minorHAnsi"/>
          <w:color w:val="3B3838" w:themeColor="background2" w:themeShade="40"/>
          <w:u w:val="single"/>
        </w:rPr>
        <w:t>Date d’éligibilité des dépenses</w:t>
      </w:r>
    </w:p>
    <w:bookmarkEnd w:id="9"/>
    <w:p w14:paraId="5933F201" w14:textId="443E140A" w:rsidR="007A6341" w:rsidRPr="00FC6719" w:rsidRDefault="007A6341" w:rsidP="5D5ABEF3">
      <w:pPr>
        <w:spacing w:after="0"/>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La prise en compte des dépenses se fait à partir d</w:t>
      </w:r>
      <w:r w:rsidR="00B327A5">
        <w:rPr>
          <w:rFonts w:eastAsiaTheme="minorEastAsia" w:cstheme="minorHAnsi"/>
          <w:color w:val="3B3838" w:themeColor="background2" w:themeShade="40"/>
        </w:rPr>
        <w:t>e la date de dépôt du dossier de candidature.</w:t>
      </w:r>
      <w:r w:rsidRPr="00FC6719">
        <w:rPr>
          <w:rFonts w:eastAsiaTheme="minorEastAsia" w:cstheme="minorHAnsi"/>
          <w:color w:val="3B3838" w:themeColor="background2" w:themeShade="40"/>
        </w:rPr>
        <w:t xml:space="preserve"> </w:t>
      </w:r>
    </w:p>
    <w:p w14:paraId="569DFB6A" w14:textId="5E2F8FF8" w:rsidR="5D5ABEF3" w:rsidRPr="00FC6719" w:rsidRDefault="5D5ABEF3" w:rsidP="5D5ABEF3">
      <w:pPr>
        <w:spacing w:after="0"/>
        <w:jc w:val="both"/>
        <w:rPr>
          <w:rFonts w:eastAsiaTheme="minorEastAsia" w:cstheme="minorHAnsi"/>
          <w:color w:val="3B3838" w:themeColor="background2" w:themeShade="40"/>
        </w:rPr>
      </w:pPr>
    </w:p>
    <w:p w14:paraId="2D23E4FF" w14:textId="00C46BE8" w:rsidR="5D5ABEF3" w:rsidRPr="00FC6719" w:rsidRDefault="5D5ABEF3" w:rsidP="5D5ABEF3">
      <w:pPr>
        <w:spacing w:after="0"/>
        <w:jc w:val="both"/>
        <w:rPr>
          <w:rFonts w:eastAsiaTheme="minorEastAsia" w:cstheme="minorHAnsi"/>
          <w:color w:val="3B3838" w:themeColor="background2" w:themeShade="40"/>
        </w:rPr>
      </w:pPr>
    </w:p>
    <w:p w14:paraId="29893065" w14:textId="6FED09EF" w:rsidR="7D271CA2" w:rsidRPr="00B327A5" w:rsidRDefault="7D271CA2" w:rsidP="5315279C">
      <w:pPr>
        <w:pStyle w:val="Titre1"/>
        <w:spacing w:before="0"/>
        <w:rPr>
          <w:rFonts w:asciiTheme="minorHAnsi" w:eastAsiaTheme="minorEastAsia" w:hAnsiTheme="minorHAnsi" w:cstheme="minorHAnsi"/>
          <w:b/>
          <w:bCs/>
          <w:sz w:val="28"/>
          <w:szCs w:val="28"/>
        </w:rPr>
      </w:pPr>
      <w:bookmarkStart w:id="10" w:name="_Toc168583784"/>
      <w:r w:rsidRPr="00B327A5">
        <w:rPr>
          <w:rFonts w:asciiTheme="minorHAnsi" w:eastAsiaTheme="minorEastAsia" w:hAnsiTheme="minorHAnsi" w:cstheme="minorHAnsi"/>
          <w:b/>
          <w:bCs/>
          <w:sz w:val="28"/>
          <w:szCs w:val="28"/>
        </w:rPr>
        <w:lastRenderedPageBreak/>
        <w:t>Nature du prix : financement et accompagnement</w:t>
      </w:r>
      <w:bookmarkEnd w:id="10"/>
    </w:p>
    <w:p w14:paraId="122F088D" w14:textId="02CF0949" w:rsidR="7D271CA2" w:rsidRPr="00FC6719" w:rsidRDefault="7D271CA2" w:rsidP="5D5ABEF3">
      <w:pPr>
        <w:spacing w:after="0" w:line="276" w:lineRule="auto"/>
        <w:jc w:val="both"/>
        <w:rPr>
          <w:rFonts w:eastAsiaTheme="minorEastAsia" w:cstheme="minorHAnsi"/>
          <w:color w:val="3B3838" w:themeColor="background2" w:themeShade="40"/>
        </w:rPr>
      </w:pPr>
      <w:r w:rsidRPr="00FC6719">
        <w:rPr>
          <w:rFonts w:eastAsiaTheme="minorEastAsia" w:cstheme="minorHAnsi"/>
          <w:color w:val="3B3838" w:themeColor="background2" w:themeShade="40"/>
        </w:rPr>
        <w:t>Les projets soutenus dans le cadre de cet Appel à Projets bénéficieront d’un soutien financier assorti d’un accompagnement adapté au projet.</w:t>
      </w:r>
    </w:p>
    <w:p w14:paraId="2B8AD74B" w14:textId="77777777" w:rsidR="5D5ABEF3" w:rsidRPr="00FC6719" w:rsidRDefault="5D5ABEF3" w:rsidP="5D5ABEF3">
      <w:pPr>
        <w:spacing w:after="0" w:line="276" w:lineRule="auto"/>
        <w:jc w:val="both"/>
        <w:rPr>
          <w:rFonts w:eastAsiaTheme="minorEastAsia" w:cstheme="minorHAnsi"/>
          <w:color w:val="3B3838" w:themeColor="background2" w:themeShade="40"/>
        </w:rPr>
      </w:pPr>
    </w:p>
    <w:p w14:paraId="0F5C746D" w14:textId="7F3D3BCD" w:rsidR="7D271CA2" w:rsidRPr="00760CEE" w:rsidRDefault="7D271CA2" w:rsidP="00760CEE">
      <w:pPr>
        <w:pStyle w:val="Titre2"/>
        <w:rPr>
          <w:rFonts w:asciiTheme="minorHAnsi" w:eastAsiaTheme="minorEastAsia" w:hAnsiTheme="minorHAnsi" w:cstheme="minorHAnsi"/>
          <w:sz w:val="22"/>
          <w:szCs w:val="22"/>
        </w:rPr>
      </w:pPr>
      <w:r w:rsidRPr="00760CEE">
        <w:rPr>
          <w:rFonts w:asciiTheme="minorHAnsi" w:eastAsiaTheme="minorEastAsia" w:hAnsiTheme="minorHAnsi" w:cstheme="minorHAnsi"/>
          <w:sz w:val="22"/>
          <w:szCs w:val="22"/>
        </w:rPr>
        <w:t>Financement</w:t>
      </w:r>
    </w:p>
    <w:p w14:paraId="7B41802A" w14:textId="39E14312" w:rsidR="7D271CA2" w:rsidRPr="008A2E7B" w:rsidRDefault="7D271CA2" w:rsidP="5D5ABEF3">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L’Appel à Projets </w:t>
      </w:r>
      <w:r w:rsidR="584FFE0E" w:rsidRPr="008A2E7B">
        <w:rPr>
          <w:rFonts w:eastAsiaTheme="minorEastAsia" w:cstheme="minorHAnsi"/>
          <w:color w:val="3B3838" w:themeColor="background2" w:themeShade="40"/>
        </w:rPr>
        <w:t>Atelier de l’innovation</w:t>
      </w:r>
      <w:r w:rsidRPr="008A2E7B">
        <w:rPr>
          <w:rFonts w:eastAsiaTheme="minorEastAsia" w:cstheme="minorHAnsi"/>
          <w:color w:val="3B3838" w:themeColor="background2" w:themeShade="40"/>
        </w:rPr>
        <w:t xml:space="preserve"> est doté d’une </w:t>
      </w:r>
      <w:r w:rsidRPr="008A2E7B">
        <w:rPr>
          <w:rFonts w:eastAsiaTheme="minorEastAsia" w:cstheme="minorHAnsi"/>
          <w:b/>
          <w:bCs/>
          <w:color w:val="3B3838" w:themeColor="background2" w:themeShade="40"/>
        </w:rPr>
        <w:t xml:space="preserve">enveloppe globale de </w:t>
      </w:r>
      <w:r w:rsidR="00941EBE" w:rsidRPr="008A2E7B">
        <w:rPr>
          <w:rFonts w:eastAsiaTheme="minorEastAsia" w:cstheme="minorHAnsi"/>
          <w:b/>
          <w:bCs/>
          <w:color w:val="3B3838" w:themeColor="background2" w:themeShade="40"/>
        </w:rPr>
        <w:t>30</w:t>
      </w:r>
      <w:r w:rsidRPr="008A2E7B">
        <w:rPr>
          <w:rFonts w:eastAsiaTheme="minorEastAsia" w:cstheme="minorHAnsi"/>
          <w:b/>
          <w:bCs/>
          <w:color w:val="3B3838" w:themeColor="background2" w:themeShade="40"/>
        </w:rPr>
        <w:t>0 000 €</w:t>
      </w:r>
      <w:r w:rsidRPr="008A2E7B">
        <w:rPr>
          <w:rFonts w:eastAsiaTheme="minorEastAsia" w:cstheme="minorHAnsi"/>
          <w:color w:val="3B3838" w:themeColor="background2" w:themeShade="40"/>
        </w:rPr>
        <w:t xml:space="preserve"> à répartir entre les lauréats sous forme d’une aide directe versée à l’entreprise.</w:t>
      </w:r>
    </w:p>
    <w:p w14:paraId="147C4A14" w14:textId="5BD537CF" w:rsidR="5D5ABEF3" w:rsidRPr="008A2E7B" w:rsidRDefault="5D5ABEF3" w:rsidP="5D5ABEF3">
      <w:pPr>
        <w:spacing w:after="0" w:line="276" w:lineRule="auto"/>
        <w:jc w:val="both"/>
        <w:rPr>
          <w:rFonts w:eastAsiaTheme="minorEastAsia" w:cstheme="minorHAnsi"/>
          <w:color w:val="3B3838" w:themeColor="background2" w:themeShade="40"/>
        </w:rPr>
      </w:pPr>
    </w:p>
    <w:p w14:paraId="513282A8" w14:textId="77777777" w:rsidR="00B327A5" w:rsidRPr="008A2E7B" w:rsidRDefault="7D271CA2" w:rsidP="00B327A5">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Le taux de subvention communautaire sera déterminé après instruction puis validation du </w:t>
      </w:r>
      <w:r w:rsidR="5D93AFA0" w:rsidRPr="008A2E7B">
        <w:rPr>
          <w:rFonts w:eastAsiaTheme="minorEastAsia" w:cstheme="minorHAnsi"/>
          <w:color w:val="3B3838" w:themeColor="background2" w:themeShade="40"/>
        </w:rPr>
        <w:t xml:space="preserve">jury </w:t>
      </w:r>
      <w:r w:rsidRPr="008A2E7B">
        <w:rPr>
          <w:rFonts w:eastAsiaTheme="minorEastAsia" w:cstheme="minorHAnsi"/>
          <w:color w:val="3B3838" w:themeColor="background2" w:themeShade="40"/>
        </w:rPr>
        <w:t>de sélection, dans le respect du cadre relatif aux aides d’Etat applicable aux secteurs considérés.</w:t>
      </w:r>
    </w:p>
    <w:p w14:paraId="7BF41CE9" w14:textId="389C203F" w:rsidR="00B327A5" w:rsidRPr="008A2E7B" w:rsidRDefault="00B327A5" w:rsidP="00B327A5">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En tout état de cause, le taux d’intervention ne pourra dépasser 50% de l’assiette de dépenses éligibles retenues.</w:t>
      </w:r>
    </w:p>
    <w:p w14:paraId="5F0612B9" w14:textId="77777777" w:rsidR="00B327A5" w:rsidRPr="008A2E7B" w:rsidRDefault="00B327A5" w:rsidP="00B327A5">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A titre indicatif, les projets lauréats ont historiquement perçu des subventions d’un montant compris entre 10 et 30 000 €.</w:t>
      </w:r>
    </w:p>
    <w:p w14:paraId="69C66A97" w14:textId="77777777" w:rsidR="00B327A5" w:rsidRPr="00FC6719" w:rsidRDefault="00B327A5" w:rsidP="5315279C">
      <w:pPr>
        <w:spacing w:after="0" w:line="276" w:lineRule="auto"/>
        <w:jc w:val="both"/>
        <w:rPr>
          <w:rFonts w:eastAsiaTheme="minorEastAsia" w:cstheme="minorHAnsi"/>
          <w:color w:val="3B3838" w:themeColor="background2" w:themeShade="40"/>
        </w:rPr>
      </w:pPr>
    </w:p>
    <w:p w14:paraId="7A75B888" w14:textId="77777777" w:rsidR="7D271CA2" w:rsidRPr="00760CEE" w:rsidRDefault="7D271CA2" w:rsidP="00760CEE">
      <w:pPr>
        <w:pStyle w:val="Titre2"/>
        <w:rPr>
          <w:rFonts w:asciiTheme="minorHAnsi" w:eastAsiaTheme="minorEastAsia" w:hAnsiTheme="minorHAnsi" w:cstheme="minorHAnsi"/>
          <w:sz w:val="22"/>
          <w:szCs w:val="22"/>
        </w:rPr>
      </w:pPr>
      <w:r w:rsidRPr="00760CEE">
        <w:rPr>
          <w:rFonts w:asciiTheme="minorHAnsi" w:eastAsiaTheme="minorEastAsia" w:hAnsiTheme="minorHAnsi" w:cstheme="minorHAnsi"/>
          <w:sz w:val="22"/>
          <w:szCs w:val="22"/>
        </w:rPr>
        <w:t>Accompagnement</w:t>
      </w:r>
    </w:p>
    <w:p w14:paraId="01531A62" w14:textId="58304138" w:rsidR="5D5ABEF3" w:rsidRPr="00FC6719" w:rsidRDefault="7D271CA2" w:rsidP="008B3CE8">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L’accompagnement personnalisé dédié au projet sera réalisé par </w:t>
      </w:r>
      <w:r w:rsidR="00BD3550" w:rsidRPr="008A2E7B">
        <w:rPr>
          <w:rFonts w:eastAsiaTheme="minorEastAsia" w:cstheme="minorHAnsi"/>
          <w:color w:val="3B3838" w:themeColor="background2" w:themeShade="40"/>
        </w:rPr>
        <w:t xml:space="preserve">les équipes du développement économique de la CAPB </w:t>
      </w:r>
      <w:r w:rsidRPr="008A2E7B">
        <w:rPr>
          <w:rFonts w:eastAsiaTheme="minorEastAsia" w:cstheme="minorHAnsi"/>
          <w:color w:val="3B3838" w:themeColor="background2" w:themeShade="40"/>
        </w:rPr>
        <w:t>sur une durée maximale de 24 mois à compter de la désignation des lauréats et signature de la convention.</w:t>
      </w:r>
    </w:p>
    <w:p w14:paraId="16E773FF" w14:textId="008576A5" w:rsidR="5D5ABEF3" w:rsidRPr="00FC6719" w:rsidRDefault="5D5ABEF3" w:rsidP="5D5ABEF3">
      <w:pPr>
        <w:pStyle w:val="Titre1"/>
        <w:numPr>
          <w:ilvl w:val="0"/>
          <w:numId w:val="0"/>
        </w:numPr>
        <w:spacing w:before="0"/>
        <w:rPr>
          <w:rFonts w:asciiTheme="minorHAnsi" w:eastAsiaTheme="minorEastAsia" w:hAnsiTheme="minorHAnsi" w:cstheme="minorHAnsi"/>
          <w:b/>
          <w:bCs/>
          <w:sz w:val="22"/>
          <w:szCs w:val="22"/>
        </w:rPr>
      </w:pPr>
    </w:p>
    <w:p w14:paraId="07BEDD78" w14:textId="7D70AC65" w:rsidR="007A6341" w:rsidRPr="00760CEE" w:rsidRDefault="00C072D4" w:rsidP="5315279C">
      <w:pPr>
        <w:pStyle w:val="Titre1"/>
        <w:spacing w:before="0"/>
        <w:rPr>
          <w:rFonts w:asciiTheme="minorHAnsi" w:eastAsiaTheme="minorEastAsia" w:hAnsiTheme="minorHAnsi" w:cstheme="minorHAnsi"/>
          <w:b/>
          <w:bCs/>
          <w:sz w:val="28"/>
          <w:szCs w:val="28"/>
        </w:rPr>
      </w:pPr>
      <w:bookmarkStart w:id="11" w:name="_Toc168583785"/>
      <w:r w:rsidRPr="00760CEE">
        <w:rPr>
          <w:rFonts w:asciiTheme="minorHAnsi" w:eastAsiaTheme="minorEastAsia" w:hAnsiTheme="minorHAnsi" w:cstheme="minorHAnsi"/>
          <w:b/>
          <w:bCs/>
          <w:sz w:val="28"/>
          <w:szCs w:val="28"/>
        </w:rPr>
        <w:t>Modalités d’instruction</w:t>
      </w:r>
      <w:bookmarkEnd w:id="11"/>
    </w:p>
    <w:p w14:paraId="09C2C94B" w14:textId="77777777" w:rsidR="007A6341" w:rsidRPr="00FC6719" w:rsidRDefault="007A6341" w:rsidP="5D5ABEF3">
      <w:pPr>
        <w:spacing w:after="0"/>
        <w:rPr>
          <w:rFonts w:eastAsiaTheme="minorEastAsia" w:cstheme="minorHAnsi"/>
        </w:rPr>
      </w:pPr>
    </w:p>
    <w:p w14:paraId="2AF6B99F" w14:textId="74495FEC" w:rsidR="007A6341" w:rsidRPr="00FC6719" w:rsidRDefault="007A6341" w:rsidP="5D5ABEF3">
      <w:pPr>
        <w:pStyle w:val="Titre2"/>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Calendrier de l’</w:t>
      </w:r>
      <w:r w:rsidR="00C61BBD" w:rsidRPr="00FC6719">
        <w:rPr>
          <w:rFonts w:asciiTheme="minorHAnsi" w:eastAsiaTheme="minorEastAsia" w:hAnsiTheme="minorHAnsi" w:cstheme="minorHAnsi"/>
          <w:sz w:val="22"/>
          <w:szCs w:val="22"/>
        </w:rPr>
        <w:t>A</w:t>
      </w:r>
      <w:r w:rsidRPr="00FC6719">
        <w:rPr>
          <w:rFonts w:asciiTheme="minorHAnsi" w:eastAsiaTheme="minorEastAsia" w:hAnsiTheme="minorHAnsi" w:cstheme="minorHAnsi"/>
          <w:sz w:val="22"/>
          <w:szCs w:val="22"/>
        </w:rPr>
        <w:t xml:space="preserve">ppel à </w:t>
      </w:r>
      <w:r w:rsidR="00C61BBD" w:rsidRPr="00FC6719">
        <w:rPr>
          <w:rFonts w:asciiTheme="minorHAnsi" w:eastAsiaTheme="minorEastAsia" w:hAnsiTheme="minorHAnsi" w:cstheme="minorHAnsi"/>
          <w:sz w:val="22"/>
          <w:szCs w:val="22"/>
        </w:rPr>
        <w:t>P</w:t>
      </w:r>
      <w:r w:rsidRPr="00FC6719">
        <w:rPr>
          <w:rFonts w:asciiTheme="minorHAnsi" w:eastAsiaTheme="minorEastAsia" w:hAnsiTheme="minorHAnsi" w:cstheme="minorHAnsi"/>
          <w:sz w:val="22"/>
          <w:szCs w:val="22"/>
        </w:rPr>
        <w:t>rojets</w:t>
      </w:r>
    </w:p>
    <w:p w14:paraId="6A27129F" w14:textId="52190344" w:rsidR="008570F5" w:rsidRPr="008A2E7B" w:rsidRDefault="00313F94" w:rsidP="5D5ABEF3">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L’édition 202</w:t>
      </w:r>
      <w:r w:rsidR="28F5225A" w:rsidRPr="008A2E7B">
        <w:rPr>
          <w:rFonts w:eastAsiaTheme="minorEastAsia" w:cstheme="minorHAnsi"/>
          <w:color w:val="3B3838" w:themeColor="background2" w:themeShade="40"/>
        </w:rPr>
        <w:t>4</w:t>
      </w:r>
      <w:r w:rsidRPr="008A2E7B">
        <w:rPr>
          <w:rFonts w:eastAsiaTheme="minorEastAsia" w:cstheme="minorHAnsi"/>
          <w:color w:val="3B3838" w:themeColor="background2" w:themeShade="40"/>
        </w:rPr>
        <w:t xml:space="preserve"> de l</w:t>
      </w:r>
      <w:r w:rsidR="008570F5" w:rsidRPr="008A2E7B">
        <w:rPr>
          <w:rFonts w:eastAsiaTheme="minorEastAsia" w:cstheme="minorHAnsi"/>
          <w:color w:val="3B3838" w:themeColor="background2" w:themeShade="40"/>
        </w:rPr>
        <w:t>’Appel à Projets</w:t>
      </w:r>
      <w:r w:rsidRPr="008A2E7B">
        <w:rPr>
          <w:rFonts w:eastAsiaTheme="minorEastAsia" w:cstheme="minorHAnsi"/>
          <w:color w:val="3B3838" w:themeColor="background2" w:themeShade="40"/>
        </w:rPr>
        <w:t xml:space="preserve"> </w:t>
      </w:r>
      <w:r w:rsidR="6CE2E767" w:rsidRPr="008A2E7B">
        <w:rPr>
          <w:rFonts w:eastAsiaTheme="minorEastAsia" w:cstheme="minorHAnsi"/>
          <w:color w:val="3B3838" w:themeColor="background2" w:themeShade="40"/>
        </w:rPr>
        <w:t>Atelier de l’innovation</w:t>
      </w:r>
      <w:r w:rsidRPr="008A2E7B">
        <w:rPr>
          <w:rFonts w:eastAsiaTheme="minorEastAsia" w:cstheme="minorHAnsi"/>
          <w:color w:val="3B3838" w:themeColor="background2" w:themeShade="40"/>
        </w:rPr>
        <w:t xml:space="preserve"> se déroulera selon le calendrier prévisionnel</w:t>
      </w:r>
      <w:r w:rsidR="008570F5" w:rsidRPr="008A2E7B">
        <w:rPr>
          <w:rFonts w:eastAsiaTheme="minorEastAsia" w:cstheme="minorHAnsi"/>
          <w:color w:val="3B3838" w:themeColor="background2" w:themeShade="40"/>
        </w:rPr>
        <w:t xml:space="preserve"> suivant :</w:t>
      </w:r>
    </w:p>
    <w:p w14:paraId="78025C03" w14:textId="53753925" w:rsidR="008570F5" w:rsidRPr="008A2E7B" w:rsidRDefault="002063D5" w:rsidP="5315279C">
      <w:pPr>
        <w:pStyle w:val="Paragraphedeliste"/>
        <w:numPr>
          <w:ilvl w:val="0"/>
          <w:numId w:val="22"/>
        </w:numPr>
        <w:spacing w:after="0" w:line="276" w:lineRule="auto"/>
        <w:jc w:val="both"/>
        <w:rPr>
          <w:rFonts w:eastAsiaTheme="minorEastAsia" w:cstheme="minorHAnsi"/>
          <w:b/>
          <w:bCs/>
          <w:color w:val="3B3838" w:themeColor="background2" w:themeShade="40"/>
        </w:rPr>
      </w:pPr>
      <w:bookmarkStart w:id="12" w:name="_Hlk95299958"/>
      <w:r w:rsidRPr="008A2E7B">
        <w:rPr>
          <w:rFonts w:eastAsiaTheme="minorEastAsia" w:cstheme="minorHAnsi"/>
          <w:b/>
          <w:bCs/>
          <w:color w:val="3B3838" w:themeColor="background2" w:themeShade="40"/>
        </w:rPr>
        <w:t>O</w:t>
      </w:r>
      <w:r w:rsidR="008570F5" w:rsidRPr="008A2E7B">
        <w:rPr>
          <w:rFonts w:eastAsiaTheme="minorEastAsia" w:cstheme="minorHAnsi"/>
          <w:b/>
          <w:bCs/>
          <w:color w:val="3B3838" w:themeColor="background2" w:themeShade="40"/>
        </w:rPr>
        <w:t>uverture de</w:t>
      </w:r>
      <w:r w:rsidR="00707947" w:rsidRPr="008A2E7B">
        <w:rPr>
          <w:rFonts w:eastAsiaTheme="minorEastAsia" w:cstheme="minorHAnsi"/>
          <w:b/>
          <w:bCs/>
          <w:color w:val="3B3838" w:themeColor="background2" w:themeShade="40"/>
        </w:rPr>
        <w:t xml:space="preserve"> la phase des</w:t>
      </w:r>
      <w:r w:rsidR="008570F5" w:rsidRPr="008A2E7B">
        <w:rPr>
          <w:rFonts w:eastAsiaTheme="minorEastAsia" w:cstheme="minorHAnsi"/>
          <w:b/>
          <w:bCs/>
          <w:color w:val="3B3838" w:themeColor="background2" w:themeShade="40"/>
        </w:rPr>
        <w:t xml:space="preserve"> candidatures</w:t>
      </w:r>
      <w:r w:rsidR="00065051" w:rsidRPr="008A2E7B">
        <w:rPr>
          <w:rFonts w:eastAsiaTheme="minorEastAsia" w:cstheme="minorHAnsi"/>
          <w:b/>
          <w:bCs/>
          <w:color w:val="3B3838" w:themeColor="background2" w:themeShade="40"/>
        </w:rPr>
        <w:t> :</w:t>
      </w:r>
      <w:r w:rsidR="5400EA97" w:rsidRPr="008A2E7B">
        <w:rPr>
          <w:rFonts w:eastAsiaTheme="minorEastAsia" w:cstheme="minorHAnsi"/>
          <w:b/>
          <w:bCs/>
          <w:color w:val="3B3838" w:themeColor="background2" w:themeShade="40"/>
        </w:rPr>
        <w:t xml:space="preserve"> </w:t>
      </w:r>
      <w:r w:rsidR="00B327A5" w:rsidRPr="008A2E7B">
        <w:rPr>
          <w:rFonts w:eastAsiaTheme="minorEastAsia" w:cstheme="minorHAnsi"/>
          <w:b/>
          <w:bCs/>
          <w:color w:val="3B3838" w:themeColor="background2" w:themeShade="40"/>
        </w:rPr>
        <w:tab/>
      </w:r>
      <w:r w:rsidR="00B327A5" w:rsidRPr="008A2E7B">
        <w:rPr>
          <w:rFonts w:eastAsiaTheme="minorEastAsia" w:cstheme="minorHAnsi"/>
          <w:b/>
          <w:bCs/>
          <w:color w:val="3B3838" w:themeColor="background2" w:themeShade="40"/>
        </w:rPr>
        <w:tab/>
      </w:r>
      <w:r w:rsidR="00B327A5" w:rsidRPr="008A2E7B">
        <w:rPr>
          <w:rFonts w:eastAsiaTheme="minorEastAsia" w:cstheme="minorHAnsi"/>
          <w:b/>
          <w:bCs/>
          <w:color w:val="3B3838" w:themeColor="background2" w:themeShade="40"/>
        </w:rPr>
        <w:tab/>
      </w:r>
      <w:r w:rsidR="00BD3550" w:rsidRPr="008A2E7B">
        <w:rPr>
          <w:rFonts w:eastAsiaTheme="minorEastAsia" w:cstheme="minorHAnsi"/>
          <w:b/>
          <w:bCs/>
          <w:color w:val="3B3838" w:themeColor="background2" w:themeShade="40"/>
        </w:rPr>
        <w:t>mercredi</w:t>
      </w:r>
      <w:r w:rsidR="36C80774" w:rsidRPr="008A2E7B">
        <w:rPr>
          <w:rFonts w:eastAsiaTheme="minorEastAsia" w:cstheme="minorHAnsi"/>
          <w:b/>
          <w:bCs/>
          <w:color w:val="3B3838" w:themeColor="background2" w:themeShade="40"/>
        </w:rPr>
        <w:t xml:space="preserve"> </w:t>
      </w:r>
      <w:r w:rsidR="00BD3550" w:rsidRPr="008A2E7B">
        <w:rPr>
          <w:rFonts w:eastAsiaTheme="minorEastAsia" w:cstheme="minorHAnsi"/>
          <w:b/>
          <w:bCs/>
          <w:color w:val="3B3838" w:themeColor="background2" w:themeShade="40"/>
        </w:rPr>
        <w:t>3 juillet</w:t>
      </w:r>
      <w:r w:rsidR="36C80774" w:rsidRPr="008A2E7B">
        <w:rPr>
          <w:rFonts w:eastAsiaTheme="minorEastAsia" w:cstheme="minorHAnsi"/>
          <w:b/>
          <w:bCs/>
          <w:color w:val="3B3838" w:themeColor="background2" w:themeShade="40"/>
        </w:rPr>
        <w:t xml:space="preserve"> 2024</w:t>
      </w:r>
    </w:p>
    <w:p w14:paraId="00E6428C" w14:textId="47A62E04" w:rsidR="009160C0" w:rsidRPr="008A2E7B" w:rsidRDefault="002063D5" w:rsidP="5315279C">
      <w:pPr>
        <w:pStyle w:val="Paragraphedeliste"/>
        <w:numPr>
          <w:ilvl w:val="0"/>
          <w:numId w:val="22"/>
        </w:numPr>
        <w:spacing w:after="0" w:line="276" w:lineRule="auto"/>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D</w:t>
      </w:r>
      <w:r w:rsidR="008570F5" w:rsidRPr="008A2E7B">
        <w:rPr>
          <w:rFonts w:eastAsiaTheme="minorEastAsia" w:cstheme="minorHAnsi"/>
          <w:b/>
          <w:bCs/>
          <w:color w:val="3B3838" w:themeColor="background2" w:themeShade="40"/>
        </w:rPr>
        <w:t>ate limite de réception des candidatures</w:t>
      </w:r>
      <w:r w:rsidR="00065051" w:rsidRPr="008A2E7B">
        <w:rPr>
          <w:rFonts w:eastAsiaTheme="minorEastAsia" w:cstheme="minorHAnsi"/>
          <w:b/>
          <w:bCs/>
          <w:color w:val="3B3838" w:themeColor="background2" w:themeShade="40"/>
        </w:rPr>
        <w:t xml:space="preserve"> : </w:t>
      </w:r>
      <w:r w:rsidRPr="008A2E7B">
        <w:rPr>
          <w:rFonts w:cstheme="minorHAnsi"/>
          <w:b/>
          <w:bCs/>
          <w:color w:val="3B3838" w:themeColor="background2" w:themeShade="40"/>
        </w:rPr>
        <w:tab/>
      </w:r>
      <w:r w:rsidR="00B327A5" w:rsidRPr="008A2E7B">
        <w:rPr>
          <w:rFonts w:cstheme="minorHAnsi"/>
          <w:b/>
          <w:bCs/>
          <w:color w:val="3B3838" w:themeColor="background2" w:themeShade="40"/>
        </w:rPr>
        <w:tab/>
      </w:r>
      <w:r w:rsidR="00B327A5" w:rsidRPr="008A2E7B">
        <w:rPr>
          <w:rFonts w:cstheme="minorHAnsi"/>
          <w:b/>
          <w:bCs/>
          <w:color w:val="3B3838" w:themeColor="background2" w:themeShade="40"/>
        </w:rPr>
        <w:tab/>
      </w:r>
      <w:r w:rsidR="00BD3550" w:rsidRPr="008A2E7B">
        <w:rPr>
          <w:rFonts w:eastAsiaTheme="minorEastAsia" w:cstheme="minorHAnsi"/>
          <w:b/>
          <w:bCs/>
          <w:color w:val="3B3838" w:themeColor="background2" w:themeShade="40"/>
        </w:rPr>
        <w:t>vendredi 30</w:t>
      </w:r>
      <w:r w:rsidR="03570DF3" w:rsidRPr="008A2E7B">
        <w:rPr>
          <w:rFonts w:eastAsiaTheme="minorEastAsia" w:cstheme="minorHAnsi"/>
          <w:b/>
          <w:bCs/>
          <w:color w:val="3B3838" w:themeColor="background2" w:themeShade="40"/>
        </w:rPr>
        <w:t xml:space="preserve"> </w:t>
      </w:r>
      <w:r w:rsidR="00BD3550" w:rsidRPr="008A2E7B">
        <w:rPr>
          <w:rFonts w:eastAsiaTheme="minorEastAsia" w:cstheme="minorHAnsi"/>
          <w:b/>
          <w:bCs/>
          <w:color w:val="3B3838" w:themeColor="background2" w:themeShade="40"/>
        </w:rPr>
        <w:t>août</w:t>
      </w:r>
      <w:r w:rsidR="03570DF3" w:rsidRPr="008A2E7B">
        <w:rPr>
          <w:rFonts w:eastAsiaTheme="minorEastAsia" w:cstheme="minorHAnsi"/>
          <w:b/>
          <w:bCs/>
          <w:color w:val="3B3838" w:themeColor="background2" w:themeShade="40"/>
        </w:rPr>
        <w:t xml:space="preserve"> 2024</w:t>
      </w:r>
      <w:r w:rsidR="2D1B0BA8" w:rsidRPr="008A2E7B">
        <w:rPr>
          <w:rFonts w:eastAsiaTheme="minorEastAsia" w:cstheme="minorHAnsi"/>
          <w:b/>
          <w:bCs/>
          <w:color w:val="3B3838" w:themeColor="background2" w:themeShade="40"/>
        </w:rPr>
        <w:t>, 23h59</w:t>
      </w:r>
    </w:p>
    <w:p w14:paraId="3876E427" w14:textId="4D401882" w:rsidR="008570F5" w:rsidRPr="008A2E7B" w:rsidRDefault="00313F94" w:rsidP="5D5ABEF3">
      <w:pPr>
        <w:pStyle w:val="Paragraphedeliste"/>
        <w:numPr>
          <w:ilvl w:val="0"/>
          <w:numId w:val="22"/>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Analyse des dossiers</w:t>
      </w:r>
      <w:r w:rsidR="00FD3802" w:rsidRPr="008A2E7B">
        <w:rPr>
          <w:rFonts w:eastAsiaTheme="minorEastAsia" w:cstheme="minorHAnsi"/>
          <w:color w:val="3B3838" w:themeColor="background2" w:themeShade="40"/>
        </w:rPr>
        <w:t xml:space="preserve">, </w:t>
      </w:r>
      <w:r w:rsidR="007F0E4D" w:rsidRPr="008A2E7B">
        <w:rPr>
          <w:rFonts w:eastAsiaTheme="minorEastAsia" w:cstheme="minorHAnsi"/>
          <w:color w:val="3B3838" w:themeColor="background2" w:themeShade="40"/>
        </w:rPr>
        <w:t>c</w:t>
      </w:r>
      <w:r w:rsidR="008570F5" w:rsidRPr="008A2E7B">
        <w:rPr>
          <w:rFonts w:eastAsiaTheme="minorEastAsia" w:cstheme="minorHAnsi"/>
          <w:color w:val="3B3838" w:themeColor="background2" w:themeShade="40"/>
        </w:rPr>
        <w:t xml:space="preserve">omité technique </w:t>
      </w:r>
      <w:r w:rsidRPr="008A2E7B">
        <w:rPr>
          <w:rFonts w:eastAsiaTheme="minorEastAsia" w:cstheme="minorHAnsi"/>
          <w:color w:val="3B3838" w:themeColor="background2" w:themeShade="40"/>
        </w:rPr>
        <w:t>et jury de sélection</w:t>
      </w:r>
      <w:r w:rsidR="00065051" w:rsidRPr="008A2E7B">
        <w:rPr>
          <w:rFonts w:eastAsiaTheme="minorEastAsia" w:cstheme="minorHAnsi"/>
          <w:color w:val="3B3838" w:themeColor="background2" w:themeShade="40"/>
        </w:rPr>
        <w:t xml:space="preserve"> : </w:t>
      </w:r>
      <w:r w:rsidR="00B327A5" w:rsidRPr="008A2E7B">
        <w:rPr>
          <w:rFonts w:eastAsiaTheme="minorEastAsia" w:cstheme="minorHAnsi"/>
          <w:color w:val="3B3838" w:themeColor="background2" w:themeShade="40"/>
        </w:rPr>
        <w:tab/>
      </w:r>
      <w:r w:rsidR="00BD3550" w:rsidRPr="008A2E7B">
        <w:rPr>
          <w:rFonts w:eastAsiaTheme="minorEastAsia" w:cstheme="minorHAnsi"/>
          <w:color w:val="3B3838" w:themeColor="background2" w:themeShade="40"/>
        </w:rPr>
        <w:t>septembre</w:t>
      </w:r>
      <w:r w:rsidR="19828DC9" w:rsidRPr="008A2E7B">
        <w:rPr>
          <w:rFonts w:eastAsiaTheme="minorEastAsia" w:cstheme="minorHAnsi"/>
          <w:color w:val="3B3838" w:themeColor="background2" w:themeShade="40"/>
        </w:rPr>
        <w:t xml:space="preserve"> 2024</w:t>
      </w:r>
    </w:p>
    <w:p w14:paraId="514D2C43" w14:textId="6BA7EAC9" w:rsidR="00313F94" w:rsidRPr="008A2E7B" w:rsidRDefault="00313F94" w:rsidP="5D5ABEF3">
      <w:pPr>
        <w:pStyle w:val="Paragraphedeliste"/>
        <w:numPr>
          <w:ilvl w:val="0"/>
          <w:numId w:val="22"/>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Vote des lauréats par le Conseil Permanent : </w:t>
      </w:r>
      <w:r w:rsidR="00B327A5" w:rsidRPr="008A2E7B">
        <w:rPr>
          <w:rFonts w:eastAsiaTheme="minorEastAsia" w:cstheme="minorHAnsi"/>
          <w:color w:val="3B3838" w:themeColor="background2" w:themeShade="40"/>
        </w:rPr>
        <w:tab/>
      </w:r>
      <w:r w:rsidR="00B327A5" w:rsidRPr="008A2E7B">
        <w:rPr>
          <w:rFonts w:eastAsiaTheme="minorEastAsia" w:cstheme="minorHAnsi"/>
          <w:color w:val="3B3838" w:themeColor="background2" w:themeShade="40"/>
        </w:rPr>
        <w:tab/>
      </w:r>
      <w:r w:rsidR="00B327A5" w:rsidRPr="008A2E7B">
        <w:rPr>
          <w:rFonts w:eastAsiaTheme="minorEastAsia" w:cstheme="minorHAnsi"/>
          <w:color w:val="3B3838" w:themeColor="background2" w:themeShade="40"/>
        </w:rPr>
        <w:tab/>
      </w:r>
      <w:r w:rsidR="007A53AF">
        <w:rPr>
          <w:rFonts w:eastAsiaTheme="minorEastAsia" w:cstheme="minorHAnsi"/>
          <w:color w:val="3B3838" w:themeColor="background2" w:themeShade="40"/>
        </w:rPr>
        <w:t>mardi 22 octobre</w:t>
      </w:r>
      <w:r w:rsidR="007A53AF" w:rsidRPr="008A2E7B">
        <w:rPr>
          <w:rFonts w:eastAsiaTheme="minorEastAsia" w:cstheme="minorHAnsi"/>
          <w:color w:val="3B3838" w:themeColor="background2" w:themeShade="40"/>
        </w:rPr>
        <w:t xml:space="preserve"> </w:t>
      </w:r>
      <w:r w:rsidR="3D16F92E" w:rsidRPr="008A2E7B">
        <w:rPr>
          <w:rFonts w:eastAsiaTheme="minorEastAsia" w:cstheme="minorHAnsi"/>
          <w:color w:val="3B3838" w:themeColor="background2" w:themeShade="40"/>
        </w:rPr>
        <w:t>2024</w:t>
      </w:r>
    </w:p>
    <w:p w14:paraId="441B86C2" w14:textId="13E32D32" w:rsidR="008570F5" w:rsidRPr="008A2E7B" w:rsidRDefault="008570F5" w:rsidP="5D5ABEF3">
      <w:pPr>
        <w:pStyle w:val="Paragraphedeliste"/>
        <w:numPr>
          <w:ilvl w:val="0"/>
          <w:numId w:val="22"/>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Cérémonie publique de présentation des projets lauréats</w:t>
      </w:r>
      <w:r w:rsidR="00065051" w:rsidRPr="008A2E7B">
        <w:rPr>
          <w:rFonts w:eastAsiaTheme="minorEastAsia" w:cstheme="minorHAnsi"/>
          <w:color w:val="3B3838" w:themeColor="background2" w:themeShade="40"/>
        </w:rPr>
        <w:t xml:space="preserve"> : </w:t>
      </w:r>
      <w:r w:rsidR="00B327A5" w:rsidRPr="008A2E7B">
        <w:rPr>
          <w:rFonts w:eastAsiaTheme="minorEastAsia" w:cstheme="minorHAnsi"/>
          <w:color w:val="3B3838" w:themeColor="background2" w:themeShade="40"/>
        </w:rPr>
        <w:tab/>
        <w:t>T4 2024</w:t>
      </w:r>
    </w:p>
    <w:bookmarkEnd w:id="12"/>
    <w:p w14:paraId="38520BA2" w14:textId="3E95266F" w:rsidR="008A1850" w:rsidRPr="008A2E7B" w:rsidRDefault="008A1850" w:rsidP="5D5ABEF3">
      <w:pPr>
        <w:spacing w:after="0"/>
        <w:jc w:val="both"/>
        <w:rPr>
          <w:rFonts w:eastAsiaTheme="minorEastAsia" w:cstheme="minorHAnsi"/>
          <w:color w:val="3B3838" w:themeColor="background2" w:themeShade="40"/>
        </w:rPr>
      </w:pPr>
    </w:p>
    <w:p w14:paraId="77DBAD53" w14:textId="45EBEC8E" w:rsidR="007A6341" w:rsidRPr="008A2E7B" w:rsidRDefault="62AA1906" w:rsidP="5D5ABEF3">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w:t>
      </w:r>
      <w:r w:rsidR="18A84437" w:rsidRPr="008A2E7B">
        <w:rPr>
          <w:rFonts w:eastAsiaTheme="minorEastAsia" w:cstheme="minorHAnsi"/>
          <w:color w:val="3B3838" w:themeColor="background2" w:themeShade="40"/>
        </w:rPr>
        <w:t xml:space="preserve">’Agglomération Pays Basque </w:t>
      </w:r>
      <w:r w:rsidR="007A6341" w:rsidRPr="008A2E7B">
        <w:rPr>
          <w:rFonts w:eastAsiaTheme="minorEastAsia" w:cstheme="minorHAnsi"/>
          <w:color w:val="3B3838" w:themeColor="background2" w:themeShade="40"/>
        </w:rPr>
        <w:t>se réserve le droit d’annuler ou de reporter l’</w:t>
      </w:r>
      <w:r w:rsidR="00C61BBD" w:rsidRPr="008A2E7B">
        <w:rPr>
          <w:rFonts w:eastAsiaTheme="minorEastAsia" w:cstheme="minorHAnsi"/>
          <w:color w:val="3B3838" w:themeColor="background2" w:themeShade="40"/>
        </w:rPr>
        <w:t>A</w:t>
      </w:r>
      <w:r w:rsidR="007A6341" w:rsidRPr="008A2E7B">
        <w:rPr>
          <w:rFonts w:eastAsiaTheme="minorEastAsia" w:cstheme="minorHAnsi"/>
          <w:color w:val="3B3838" w:themeColor="background2" w:themeShade="40"/>
        </w:rPr>
        <w:t xml:space="preserve">ppel à </w:t>
      </w:r>
      <w:r w:rsidR="00C61BBD" w:rsidRPr="008A2E7B">
        <w:rPr>
          <w:rFonts w:eastAsiaTheme="minorEastAsia" w:cstheme="minorHAnsi"/>
          <w:color w:val="3B3838" w:themeColor="background2" w:themeShade="40"/>
        </w:rPr>
        <w:t>P</w:t>
      </w:r>
      <w:r w:rsidR="007A6341" w:rsidRPr="008A2E7B">
        <w:rPr>
          <w:rFonts w:eastAsiaTheme="minorEastAsia" w:cstheme="minorHAnsi"/>
          <w:color w:val="3B3838" w:themeColor="background2" w:themeShade="40"/>
        </w:rPr>
        <w:t>rojets sans que sa responsabilité ne puisse être engagée.</w:t>
      </w:r>
    </w:p>
    <w:p w14:paraId="76915635" w14:textId="7D77F117" w:rsidR="007A6341" w:rsidRPr="008A2E7B" w:rsidRDefault="00313F94" w:rsidP="5315279C">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La remise des prix s’effectuera lors d’un événement officiel. </w:t>
      </w:r>
    </w:p>
    <w:p w14:paraId="120A2BA8" w14:textId="08E35217" w:rsidR="5D5ABEF3" w:rsidRPr="00FC6719" w:rsidRDefault="5D5ABEF3" w:rsidP="5D5ABEF3">
      <w:pPr>
        <w:spacing w:after="0" w:line="276" w:lineRule="auto"/>
        <w:jc w:val="both"/>
        <w:rPr>
          <w:rFonts w:eastAsiaTheme="minorEastAsia" w:cstheme="minorHAnsi"/>
          <w:color w:val="000000" w:themeColor="text1"/>
        </w:rPr>
      </w:pPr>
    </w:p>
    <w:p w14:paraId="2284BECE" w14:textId="7CB36969" w:rsidR="666A49FB" w:rsidRPr="00FC6719" w:rsidRDefault="666A49FB" w:rsidP="5D5ABEF3">
      <w:pPr>
        <w:pStyle w:val="Titre2"/>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Critères de sélection</w:t>
      </w:r>
    </w:p>
    <w:p w14:paraId="72327EB0" w14:textId="47F871CB" w:rsidR="666A49FB" w:rsidRPr="008A2E7B" w:rsidRDefault="666A49FB" w:rsidP="5D5ABEF3">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La sélection des projets sera faite au regard de l’appréciation des critères suivants :</w:t>
      </w:r>
    </w:p>
    <w:p w14:paraId="6E1C69E2" w14:textId="6C96CEB3" w:rsidR="666A49FB" w:rsidRPr="008A2E7B" w:rsidRDefault="666A49FB" w:rsidP="5D5ABEF3">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t>Degré d’innovation</w:t>
      </w:r>
      <w:r w:rsidRPr="008A2E7B">
        <w:rPr>
          <w:rFonts w:eastAsiaTheme="minorEastAsia" w:cstheme="minorHAnsi"/>
          <w:color w:val="3B3838" w:themeColor="background2" w:themeShade="40"/>
        </w:rPr>
        <w:t xml:space="preserve"> du projet (innovation d’usage, de modèle d’affaires, sociale, etc…) et moyens mis en œuvre pour la </w:t>
      </w:r>
      <w:r w:rsidRPr="008A2E7B">
        <w:rPr>
          <w:rFonts w:eastAsiaTheme="minorEastAsia" w:cstheme="minorHAnsi"/>
          <w:b/>
          <w:bCs/>
          <w:color w:val="3B3838" w:themeColor="background2" w:themeShade="40"/>
        </w:rPr>
        <w:t>R&amp;D</w:t>
      </w:r>
      <w:r w:rsidRPr="008A2E7B">
        <w:rPr>
          <w:rFonts w:eastAsiaTheme="minorEastAsia" w:cstheme="minorHAnsi"/>
          <w:color w:val="3B3838" w:themeColor="background2" w:themeShade="40"/>
        </w:rPr>
        <w:t xml:space="preserve"> ou pour d’autres intrants de l’innovation ;</w:t>
      </w:r>
    </w:p>
    <w:p w14:paraId="2ADD3B78" w14:textId="13D7B364" w:rsidR="666A49FB" w:rsidRPr="008A2E7B" w:rsidRDefault="666A49FB" w:rsidP="5315279C">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Cohérence avec les </w:t>
      </w:r>
      <w:r w:rsidRPr="008A2E7B">
        <w:rPr>
          <w:rFonts w:eastAsiaTheme="minorEastAsia" w:cstheme="minorHAnsi"/>
          <w:b/>
          <w:bCs/>
          <w:color w:val="3B3838" w:themeColor="background2" w:themeShade="40"/>
        </w:rPr>
        <w:t>enjeux actuels de transition</w:t>
      </w:r>
      <w:r w:rsidRPr="008A2E7B">
        <w:rPr>
          <w:rFonts w:eastAsiaTheme="minorEastAsia" w:cstheme="minorHAnsi"/>
          <w:color w:val="3B3838" w:themeColor="background2" w:themeShade="40"/>
        </w:rPr>
        <w:t xml:space="preserve"> environnementale, technologique, économique et/ou sociétale</w:t>
      </w:r>
      <w:r w:rsidR="4A365FD8" w:rsidRPr="008A2E7B">
        <w:rPr>
          <w:rFonts w:eastAsiaTheme="minorEastAsia" w:cstheme="minorHAnsi"/>
          <w:color w:val="3B3838" w:themeColor="background2" w:themeShade="40"/>
        </w:rPr>
        <w:t xml:space="preserve">, confortée par une </w:t>
      </w:r>
      <w:r w:rsidR="4A365FD8" w:rsidRPr="008A2E7B">
        <w:rPr>
          <w:rFonts w:eastAsiaTheme="minorEastAsia" w:cstheme="minorHAnsi"/>
          <w:b/>
          <w:bCs/>
          <w:color w:val="3B3838" w:themeColor="background2" w:themeShade="40"/>
        </w:rPr>
        <w:t>a</w:t>
      </w:r>
      <w:r w:rsidRPr="008A2E7B">
        <w:rPr>
          <w:rFonts w:eastAsiaTheme="minorEastAsia" w:cstheme="minorHAnsi"/>
          <w:b/>
          <w:bCs/>
          <w:color w:val="3B3838" w:themeColor="background2" w:themeShade="40"/>
        </w:rPr>
        <w:t>nalyse d</w:t>
      </w:r>
      <w:r w:rsidR="00760CEE" w:rsidRPr="008A2E7B">
        <w:rPr>
          <w:rFonts w:eastAsiaTheme="minorEastAsia" w:cstheme="minorHAnsi"/>
          <w:b/>
          <w:bCs/>
          <w:color w:val="3B3838" w:themeColor="background2" w:themeShade="40"/>
        </w:rPr>
        <w:t>u Néo Terra Score</w:t>
      </w:r>
      <w:r w:rsidR="00760CEE" w:rsidRPr="008A2E7B">
        <w:rPr>
          <w:rFonts w:eastAsiaTheme="minorEastAsia" w:cstheme="minorHAnsi"/>
          <w:color w:val="3B3838" w:themeColor="background2" w:themeShade="40"/>
        </w:rPr>
        <w:t>,</w:t>
      </w:r>
      <w:r w:rsidR="00760CEE" w:rsidRPr="008A2E7B">
        <w:rPr>
          <w:rFonts w:eastAsiaTheme="minorEastAsia" w:cstheme="minorHAnsi"/>
          <w:b/>
          <w:bCs/>
          <w:color w:val="3B3838" w:themeColor="background2" w:themeShade="40"/>
        </w:rPr>
        <w:t xml:space="preserve"> </w:t>
      </w:r>
      <w:r w:rsidR="00760CEE" w:rsidRPr="008A2E7B">
        <w:rPr>
          <w:rFonts w:eastAsiaTheme="minorEastAsia" w:cstheme="minorHAnsi"/>
          <w:color w:val="3B3838" w:themeColor="background2" w:themeShade="40"/>
        </w:rPr>
        <w:t xml:space="preserve">un </w:t>
      </w:r>
      <w:r w:rsidRPr="008A2E7B">
        <w:rPr>
          <w:rFonts w:eastAsiaTheme="minorEastAsia" w:cstheme="minorHAnsi"/>
          <w:color w:val="3B3838" w:themeColor="background2" w:themeShade="40"/>
        </w:rPr>
        <w:t>auto-diagnostic</w:t>
      </w:r>
      <w:r w:rsidR="00760CEE" w:rsidRPr="008A2E7B">
        <w:rPr>
          <w:rFonts w:eastAsiaTheme="minorEastAsia" w:cstheme="minorHAnsi"/>
          <w:color w:val="3B3838" w:themeColor="background2" w:themeShade="40"/>
        </w:rPr>
        <w:t xml:space="preserve"> déployé par la Région Nouvelle Aquitaine </w:t>
      </w:r>
      <w:r w:rsidRPr="008A2E7B">
        <w:rPr>
          <w:rFonts w:eastAsiaTheme="minorEastAsia" w:cstheme="minorHAnsi"/>
          <w:color w:val="3B3838" w:themeColor="background2" w:themeShade="40"/>
        </w:rPr>
        <w:t xml:space="preserve">; </w:t>
      </w:r>
    </w:p>
    <w:p w14:paraId="0622E256" w14:textId="62FBD276" w:rsidR="666A49FB" w:rsidRPr="008A2E7B" w:rsidRDefault="666A49FB" w:rsidP="5D5ABEF3">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lastRenderedPageBreak/>
        <w:t>Ancrage durable sur le territoire et valeur ajoutée significative</w:t>
      </w:r>
      <w:r w:rsidRPr="008A2E7B">
        <w:rPr>
          <w:rFonts w:eastAsiaTheme="minorEastAsia" w:cstheme="minorHAnsi"/>
          <w:color w:val="3B3838" w:themeColor="background2" w:themeShade="40"/>
        </w:rPr>
        <w:t xml:space="preserve"> de l’innovation sur le développement du territoire local (emplois, image et attractivité, écosystème, partenariats, etc.) ;</w:t>
      </w:r>
    </w:p>
    <w:p w14:paraId="280CB389" w14:textId="77777777" w:rsidR="666A49FB" w:rsidRPr="008A2E7B" w:rsidRDefault="666A49FB" w:rsidP="5D5ABEF3">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Degré de </w:t>
      </w:r>
      <w:r w:rsidRPr="008A2E7B">
        <w:rPr>
          <w:rFonts w:eastAsiaTheme="minorEastAsia" w:cstheme="minorHAnsi"/>
          <w:b/>
          <w:bCs/>
          <w:color w:val="3B3838" w:themeColor="background2" w:themeShade="40"/>
        </w:rPr>
        <w:t>réponse à une demande du marché</w:t>
      </w:r>
      <w:r w:rsidRPr="008A2E7B">
        <w:rPr>
          <w:rFonts w:eastAsiaTheme="minorEastAsia" w:cstheme="minorHAnsi"/>
          <w:color w:val="3B3838" w:themeColor="background2" w:themeShade="40"/>
        </w:rPr>
        <w:t xml:space="preserve"> (positionnement différenciant sur le marché) ;</w:t>
      </w:r>
    </w:p>
    <w:p w14:paraId="2DD6E6F8" w14:textId="297F2939" w:rsidR="666A49FB" w:rsidRPr="008A2E7B" w:rsidRDefault="666A49FB" w:rsidP="5315279C">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t>Viabilité du modèle économique </w:t>
      </w:r>
      <w:r w:rsidRPr="008A2E7B">
        <w:rPr>
          <w:rFonts w:eastAsiaTheme="minorEastAsia" w:cstheme="minorHAnsi"/>
          <w:color w:val="3B3838" w:themeColor="background2" w:themeShade="40"/>
        </w:rPr>
        <w:t>: cohérence et capacité du projet</w:t>
      </w:r>
      <w:r w:rsidRPr="008A2E7B">
        <w:rPr>
          <w:rFonts w:eastAsiaTheme="minorEastAsia" w:cstheme="minorHAnsi"/>
          <w:b/>
          <w:bCs/>
          <w:color w:val="3B3838" w:themeColor="background2" w:themeShade="40"/>
        </w:rPr>
        <w:t xml:space="preserve"> </w:t>
      </w:r>
      <w:r w:rsidRPr="008A2E7B">
        <w:rPr>
          <w:rFonts w:eastAsiaTheme="minorEastAsia" w:cstheme="minorHAnsi"/>
          <w:color w:val="3B3838" w:themeColor="background2" w:themeShade="40"/>
        </w:rPr>
        <w:t>avec le niveau d’intégration à la stratégie d’entreprise et capacité à mener à bien le projet et le commercialiser, adéquation du projet et moyens dédiés</w:t>
      </w:r>
      <w:r w:rsidR="00852EA4" w:rsidRPr="008A2E7B">
        <w:rPr>
          <w:rFonts w:eastAsiaTheme="minorEastAsia" w:cstheme="minorHAnsi"/>
          <w:color w:val="3B3838" w:themeColor="background2" w:themeShade="40"/>
        </w:rPr>
        <w:t> ;</w:t>
      </w:r>
    </w:p>
    <w:p w14:paraId="3B592FB6" w14:textId="2771A627" w:rsidR="00852EA4" w:rsidRPr="008A2E7B" w:rsidRDefault="00852EA4" w:rsidP="00852EA4">
      <w:pPr>
        <w:pStyle w:val="Paragraphedeliste"/>
        <w:numPr>
          <w:ilvl w:val="0"/>
          <w:numId w:val="30"/>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Degré de</w:t>
      </w:r>
      <w:r w:rsidRPr="008A2E7B">
        <w:rPr>
          <w:rFonts w:eastAsiaTheme="minorEastAsia" w:cstheme="minorHAnsi"/>
          <w:b/>
          <w:bCs/>
          <w:color w:val="3B3838" w:themeColor="background2" w:themeShade="40"/>
        </w:rPr>
        <w:t xml:space="preserve"> transférabilité de l’innovation </w:t>
      </w:r>
      <w:r w:rsidRPr="008A2E7B">
        <w:rPr>
          <w:rFonts w:eastAsiaTheme="minorEastAsia" w:cstheme="minorHAnsi"/>
          <w:color w:val="3B3838" w:themeColor="background2" w:themeShade="40"/>
        </w:rPr>
        <w:t>sur d’autres applications</w:t>
      </w:r>
      <w:r w:rsidR="00760CEE" w:rsidRPr="008A2E7B">
        <w:rPr>
          <w:rFonts w:eastAsiaTheme="minorEastAsia" w:cstheme="minorHAnsi"/>
          <w:color w:val="3B3838" w:themeColor="background2" w:themeShade="40"/>
        </w:rPr>
        <w:t xml:space="preserve"> ou filières.</w:t>
      </w:r>
    </w:p>
    <w:p w14:paraId="7DDC5ACA" w14:textId="6FD67850" w:rsidR="5D5ABEF3" w:rsidRPr="00FC6719" w:rsidRDefault="5D5ABEF3" w:rsidP="5D5ABEF3">
      <w:pPr>
        <w:spacing w:after="0" w:line="276" w:lineRule="auto"/>
        <w:jc w:val="both"/>
        <w:rPr>
          <w:rFonts w:eastAsiaTheme="minorEastAsia" w:cstheme="minorHAnsi"/>
          <w:color w:val="000000" w:themeColor="text1"/>
        </w:rPr>
      </w:pPr>
    </w:p>
    <w:p w14:paraId="40A519F4" w14:textId="43A31F1F" w:rsidR="007A6341" w:rsidRPr="00FC6719" w:rsidRDefault="007A6341" w:rsidP="5D5ABEF3">
      <w:pPr>
        <w:pStyle w:val="Titre2"/>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Processus de sélection</w:t>
      </w:r>
    </w:p>
    <w:p w14:paraId="210668F9" w14:textId="77777777" w:rsidR="00FC6719" w:rsidRPr="008A2E7B" w:rsidRDefault="00FC6719" w:rsidP="00FC6719">
      <w:p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L’Appel à projets « Atelier de l’Innovation » est porté par la Communauté d’Agglomération Pays Basque et son dispositif d’accompagnement de l’innovation : Technopole Pays Basque.</w:t>
      </w:r>
    </w:p>
    <w:p w14:paraId="0E2826C9" w14:textId="77777777" w:rsidR="00FA153B" w:rsidRPr="008A2E7B" w:rsidRDefault="00FA153B" w:rsidP="00FC6719">
      <w:pPr>
        <w:spacing w:after="0"/>
        <w:jc w:val="both"/>
        <w:rPr>
          <w:rFonts w:eastAsiaTheme="minorEastAsia" w:cstheme="minorHAnsi"/>
          <w:color w:val="3B3838" w:themeColor="background2" w:themeShade="40"/>
        </w:rPr>
      </w:pPr>
    </w:p>
    <w:p w14:paraId="75D4DC4A" w14:textId="1872AAD6" w:rsidR="00FA153B" w:rsidRPr="008A2E7B" w:rsidRDefault="00FC6719" w:rsidP="00FA153B">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Le choix des projets lauréats sera fait </w:t>
      </w:r>
      <w:r w:rsidR="00FA153B" w:rsidRPr="008A2E7B">
        <w:rPr>
          <w:rFonts w:eastAsiaTheme="minorEastAsia" w:cstheme="minorHAnsi"/>
          <w:color w:val="3B3838" w:themeColor="background2" w:themeShade="40"/>
        </w:rPr>
        <w:t xml:space="preserve">par un </w:t>
      </w:r>
      <w:r w:rsidR="00FA153B" w:rsidRPr="008A2E7B">
        <w:rPr>
          <w:rFonts w:eastAsiaTheme="minorEastAsia" w:cstheme="minorHAnsi"/>
          <w:b/>
          <w:bCs/>
          <w:color w:val="3B3838" w:themeColor="background2" w:themeShade="40"/>
        </w:rPr>
        <w:t>jury d’élus</w:t>
      </w:r>
      <w:r w:rsidR="00FA153B" w:rsidRPr="008A2E7B">
        <w:rPr>
          <w:rFonts w:eastAsiaTheme="minorEastAsia" w:cstheme="minorHAnsi"/>
          <w:color w:val="3B3838" w:themeColor="background2" w:themeShade="40"/>
        </w:rPr>
        <w:t xml:space="preserve"> sur la base d’une analyse technique produite </w:t>
      </w:r>
      <w:r w:rsidRPr="008A2E7B">
        <w:rPr>
          <w:rFonts w:eastAsiaTheme="minorEastAsia" w:cstheme="minorHAnsi"/>
          <w:color w:val="3B3838" w:themeColor="background2" w:themeShade="40"/>
        </w:rPr>
        <w:t xml:space="preserve">par un </w:t>
      </w:r>
      <w:r w:rsidRPr="008A2E7B">
        <w:rPr>
          <w:rFonts w:eastAsiaTheme="minorEastAsia" w:cstheme="minorHAnsi"/>
          <w:b/>
          <w:bCs/>
          <w:color w:val="3B3838" w:themeColor="background2" w:themeShade="40"/>
        </w:rPr>
        <w:t xml:space="preserve">comité </w:t>
      </w:r>
      <w:r w:rsidR="002062A1">
        <w:rPr>
          <w:rFonts w:eastAsiaTheme="minorEastAsia" w:cstheme="minorHAnsi"/>
          <w:b/>
          <w:bCs/>
          <w:color w:val="3B3838" w:themeColor="background2" w:themeShade="40"/>
        </w:rPr>
        <w:t>technique</w:t>
      </w:r>
      <w:r w:rsidRPr="008A2E7B">
        <w:rPr>
          <w:rFonts w:eastAsiaTheme="minorEastAsia" w:cstheme="minorHAnsi"/>
          <w:b/>
          <w:bCs/>
          <w:color w:val="3B3838" w:themeColor="background2" w:themeShade="40"/>
        </w:rPr>
        <w:t xml:space="preserve"> </w:t>
      </w:r>
      <w:r w:rsidRPr="008A2E7B">
        <w:rPr>
          <w:rFonts w:eastAsiaTheme="minorEastAsia" w:cstheme="minorHAnsi"/>
          <w:color w:val="3B3838" w:themeColor="background2" w:themeShade="40"/>
        </w:rPr>
        <w:t>ad hoc sur la base des critères d’éligibilité et de sélection présentés ci-avant</w:t>
      </w:r>
      <w:r w:rsidR="00FA153B" w:rsidRPr="008A2E7B">
        <w:rPr>
          <w:rFonts w:eastAsiaTheme="minorEastAsia" w:cstheme="minorHAnsi"/>
          <w:color w:val="3B3838" w:themeColor="background2" w:themeShade="40"/>
        </w:rPr>
        <w:t xml:space="preserve">. Le comité </w:t>
      </w:r>
      <w:r w:rsidR="002062A1">
        <w:rPr>
          <w:rFonts w:eastAsiaTheme="minorEastAsia" w:cstheme="minorHAnsi"/>
          <w:color w:val="3B3838" w:themeColor="background2" w:themeShade="40"/>
        </w:rPr>
        <w:t>technique</w:t>
      </w:r>
      <w:r w:rsidR="00FA153B" w:rsidRPr="008A2E7B">
        <w:rPr>
          <w:rFonts w:eastAsiaTheme="minorEastAsia" w:cstheme="minorHAnsi"/>
          <w:color w:val="3B3838" w:themeColor="background2" w:themeShade="40"/>
        </w:rPr>
        <w:t xml:space="preserve"> est</w:t>
      </w:r>
      <w:r w:rsidR="00760CEE" w:rsidRPr="008A2E7B">
        <w:rPr>
          <w:rFonts w:eastAsiaTheme="minorEastAsia" w:cstheme="minorHAnsi"/>
          <w:color w:val="3B3838" w:themeColor="background2" w:themeShade="40"/>
        </w:rPr>
        <w:t xml:space="preserve"> animé par la Communauté d’Agglomération Pays Basque</w:t>
      </w:r>
      <w:r w:rsidRPr="008A2E7B">
        <w:rPr>
          <w:rFonts w:eastAsiaTheme="minorEastAsia" w:cstheme="minorHAnsi"/>
          <w:color w:val="3B3838" w:themeColor="background2" w:themeShade="40"/>
        </w:rPr>
        <w:t xml:space="preserve"> et associ</w:t>
      </w:r>
      <w:r w:rsidR="00FA153B" w:rsidRPr="008A2E7B">
        <w:rPr>
          <w:rFonts w:eastAsiaTheme="minorEastAsia" w:cstheme="minorHAnsi"/>
          <w:color w:val="3B3838" w:themeColor="background2" w:themeShade="40"/>
        </w:rPr>
        <w:t>e</w:t>
      </w:r>
      <w:r w:rsidR="00760CEE" w:rsidRPr="008A2E7B">
        <w:rPr>
          <w:rFonts w:eastAsiaTheme="minorEastAsia" w:cstheme="minorHAnsi"/>
          <w:color w:val="3B3838" w:themeColor="background2" w:themeShade="40"/>
        </w:rPr>
        <w:t xml:space="preserve"> </w:t>
      </w:r>
      <w:r w:rsidRPr="008A2E7B">
        <w:rPr>
          <w:rFonts w:eastAsiaTheme="minorEastAsia" w:cstheme="minorHAnsi"/>
          <w:color w:val="3B3838" w:themeColor="background2" w:themeShade="40"/>
        </w:rPr>
        <w:t>BPI France, ESTIA Entreprendre et la French Tech Pays Basque.</w:t>
      </w:r>
    </w:p>
    <w:p w14:paraId="1F894B8A" w14:textId="2AB54DEA" w:rsidR="5315279C" w:rsidRPr="008A2E7B" w:rsidRDefault="5315279C" w:rsidP="5315279C">
      <w:pPr>
        <w:spacing w:after="0"/>
        <w:jc w:val="both"/>
        <w:rPr>
          <w:rFonts w:eastAsiaTheme="minorEastAsia" w:cstheme="minorHAnsi"/>
          <w:color w:val="3B3838" w:themeColor="background2" w:themeShade="40"/>
        </w:rPr>
      </w:pPr>
    </w:p>
    <w:p w14:paraId="18E1724C" w14:textId="678D2F93" w:rsidR="007A6341" w:rsidRPr="008A2E7B" w:rsidRDefault="007A6341"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L’affectation des crédits par projet lauréat se fera dans la limite de la réglementation en vigueur et après instruction par les services de la C</w:t>
      </w:r>
      <w:r w:rsidR="0004293F" w:rsidRPr="008A2E7B">
        <w:rPr>
          <w:rFonts w:eastAsiaTheme="minorEastAsia" w:cstheme="minorHAnsi"/>
          <w:color w:val="3B3838" w:themeColor="background2" w:themeShade="40"/>
        </w:rPr>
        <w:t>ommunauté d’Agglomération Pays Basque</w:t>
      </w:r>
      <w:r w:rsidRPr="008A2E7B">
        <w:rPr>
          <w:rFonts w:eastAsiaTheme="minorEastAsia" w:cstheme="minorHAnsi"/>
          <w:color w:val="3B3838" w:themeColor="background2" w:themeShade="40"/>
        </w:rPr>
        <w:t>. Cha</w:t>
      </w:r>
      <w:r w:rsidR="00304965" w:rsidRPr="008A2E7B">
        <w:rPr>
          <w:rFonts w:eastAsiaTheme="minorEastAsia" w:cstheme="minorHAnsi"/>
          <w:color w:val="3B3838" w:themeColor="background2" w:themeShade="40"/>
        </w:rPr>
        <w:t>que</w:t>
      </w:r>
      <w:r w:rsidRPr="008A2E7B">
        <w:rPr>
          <w:rFonts w:eastAsiaTheme="minorEastAsia" w:cstheme="minorHAnsi"/>
          <w:color w:val="3B3838" w:themeColor="background2" w:themeShade="40"/>
        </w:rPr>
        <w:t xml:space="preserve"> subvention</w:t>
      </w:r>
      <w:r w:rsidR="00304965" w:rsidRPr="008A2E7B">
        <w:rPr>
          <w:rFonts w:eastAsiaTheme="minorEastAsia" w:cstheme="minorHAnsi"/>
          <w:color w:val="3B3838" w:themeColor="background2" w:themeShade="40"/>
        </w:rPr>
        <w:t xml:space="preserve"> </w:t>
      </w:r>
      <w:r w:rsidR="0004293F" w:rsidRPr="008A2E7B">
        <w:rPr>
          <w:rFonts w:eastAsiaTheme="minorEastAsia" w:cstheme="minorHAnsi"/>
          <w:color w:val="3B3838" w:themeColor="background2" w:themeShade="40"/>
        </w:rPr>
        <w:t xml:space="preserve">sera ensuite proposée à la </w:t>
      </w:r>
      <w:r w:rsidRPr="008A2E7B">
        <w:rPr>
          <w:rFonts w:eastAsiaTheme="minorEastAsia" w:cstheme="minorHAnsi"/>
          <w:color w:val="3B3838" w:themeColor="background2" w:themeShade="40"/>
        </w:rPr>
        <w:t xml:space="preserve">délibération du </w:t>
      </w:r>
      <w:r w:rsidRPr="008A2E7B">
        <w:rPr>
          <w:rFonts w:eastAsiaTheme="minorEastAsia" w:cstheme="minorHAnsi"/>
          <w:b/>
          <w:bCs/>
          <w:color w:val="3B3838" w:themeColor="background2" w:themeShade="40"/>
        </w:rPr>
        <w:t xml:space="preserve">Conseil </w:t>
      </w:r>
      <w:r w:rsidR="0004293F" w:rsidRPr="008A2E7B">
        <w:rPr>
          <w:rFonts w:eastAsiaTheme="minorEastAsia" w:cstheme="minorHAnsi"/>
          <w:b/>
          <w:bCs/>
          <w:color w:val="3B3838" w:themeColor="background2" w:themeShade="40"/>
        </w:rPr>
        <w:t>P</w:t>
      </w:r>
      <w:r w:rsidRPr="008A2E7B">
        <w:rPr>
          <w:rFonts w:eastAsiaTheme="minorEastAsia" w:cstheme="minorHAnsi"/>
          <w:b/>
          <w:bCs/>
          <w:color w:val="3B3838" w:themeColor="background2" w:themeShade="40"/>
        </w:rPr>
        <w:t>ermanent</w:t>
      </w:r>
      <w:r w:rsidRPr="008A2E7B">
        <w:rPr>
          <w:rFonts w:eastAsiaTheme="minorEastAsia" w:cstheme="minorHAnsi"/>
          <w:color w:val="3B3838" w:themeColor="background2" w:themeShade="40"/>
        </w:rPr>
        <w:t xml:space="preserve"> de l</w:t>
      </w:r>
      <w:r w:rsidR="33C87782" w:rsidRPr="008A2E7B">
        <w:rPr>
          <w:rFonts w:eastAsiaTheme="minorEastAsia" w:cstheme="minorHAnsi"/>
          <w:color w:val="3B3838" w:themeColor="background2" w:themeShade="40"/>
        </w:rPr>
        <w:t xml:space="preserve">’Agglomération Pays Basque </w:t>
      </w:r>
      <w:r w:rsidRPr="008A2E7B">
        <w:rPr>
          <w:rFonts w:eastAsiaTheme="minorEastAsia" w:cstheme="minorHAnsi"/>
          <w:color w:val="3B3838" w:themeColor="background2" w:themeShade="40"/>
        </w:rPr>
        <w:t>au plus tard fin 202</w:t>
      </w:r>
      <w:r w:rsidR="00D12238" w:rsidRPr="008A2E7B">
        <w:rPr>
          <w:rFonts w:eastAsiaTheme="minorEastAsia" w:cstheme="minorHAnsi"/>
          <w:color w:val="3B3838" w:themeColor="background2" w:themeShade="40"/>
        </w:rPr>
        <w:t>4</w:t>
      </w:r>
      <w:r w:rsidRPr="008A2E7B">
        <w:rPr>
          <w:rFonts w:eastAsiaTheme="minorEastAsia" w:cstheme="minorHAnsi"/>
          <w:color w:val="3B3838" w:themeColor="background2" w:themeShade="40"/>
        </w:rPr>
        <w:t xml:space="preserve">. </w:t>
      </w:r>
    </w:p>
    <w:p w14:paraId="2E46A37D" w14:textId="77777777" w:rsidR="00304965" w:rsidRPr="008A2E7B" w:rsidRDefault="00304965" w:rsidP="5D5ABEF3">
      <w:pPr>
        <w:spacing w:after="0"/>
        <w:jc w:val="both"/>
        <w:rPr>
          <w:rFonts w:eastAsiaTheme="minorEastAsia" w:cstheme="minorHAnsi"/>
          <w:color w:val="3B3838" w:themeColor="background2" w:themeShade="40"/>
        </w:rPr>
      </w:pPr>
    </w:p>
    <w:p w14:paraId="1BEA7A1F" w14:textId="052D0587" w:rsidR="007A6341" w:rsidRPr="008A2E7B" w:rsidRDefault="007A6341"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Dans tous les cas et</w:t>
      </w:r>
      <w:r w:rsidR="00967556" w:rsidRPr="008A2E7B">
        <w:rPr>
          <w:rFonts w:eastAsiaTheme="minorEastAsia" w:cstheme="minorHAnsi"/>
          <w:color w:val="3B3838" w:themeColor="background2" w:themeShade="40"/>
        </w:rPr>
        <w:t xml:space="preserve"> en</w:t>
      </w:r>
      <w:r w:rsidRPr="008A2E7B">
        <w:rPr>
          <w:rFonts w:eastAsiaTheme="minorEastAsia" w:cstheme="minorHAnsi"/>
          <w:color w:val="3B3838" w:themeColor="background2" w:themeShade="40"/>
        </w:rPr>
        <w:t xml:space="preserve"> fonction de la pertinence et de la qualité des projets, des besoins de financement et de la disponibilité budgétaire, la Communauté d’Agglomération du Pays Basque est seule arbitre pour valider l’opportunité d’un projet, attribuer une aide dans le cas de cet </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ppel à </w:t>
      </w:r>
      <w:r w:rsidR="00C61BBD" w:rsidRPr="008A2E7B">
        <w:rPr>
          <w:rFonts w:eastAsiaTheme="minorEastAsia" w:cstheme="minorHAnsi"/>
          <w:color w:val="3B3838" w:themeColor="background2" w:themeShade="40"/>
        </w:rPr>
        <w:t>P</w:t>
      </w:r>
      <w:r w:rsidRPr="008A2E7B">
        <w:rPr>
          <w:rFonts w:eastAsiaTheme="minorEastAsia" w:cstheme="minorHAnsi"/>
          <w:color w:val="3B3838" w:themeColor="background2" w:themeShade="40"/>
        </w:rPr>
        <w:t>rojet</w:t>
      </w:r>
      <w:r w:rsidR="00C61BBD" w:rsidRPr="008A2E7B">
        <w:rPr>
          <w:rFonts w:eastAsiaTheme="minorEastAsia" w:cstheme="minorHAnsi"/>
          <w:color w:val="3B3838" w:themeColor="background2" w:themeShade="40"/>
        </w:rPr>
        <w:t>s</w:t>
      </w:r>
      <w:r w:rsidRPr="008A2E7B">
        <w:rPr>
          <w:rFonts w:eastAsiaTheme="minorEastAsia" w:cstheme="minorHAnsi"/>
          <w:color w:val="3B3838" w:themeColor="background2" w:themeShade="40"/>
        </w:rPr>
        <w:t xml:space="preserve"> et en définir son montant.</w:t>
      </w:r>
    </w:p>
    <w:p w14:paraId="466941E5" w14:textId="4F11B719" w:rsidR="004C29F6" w:rsidRPr="00FC6719" w:rsidRDefault="004C29F6" w:rsidP="5D5ABEF3">
      <w:pPr>
        <w:spacing w:after="0"/>
        <w:jc w:val="both"/>
        <w:rPr>
          <w:rFonts w:eastAsiaTheme="minorEastAsia" w:cstheme="minorHAnsi"/>
          <w:color w:val="404040" w:themeColor="text1" w:themeTint="BF"/>
        </w:rPr>
      </w:pPr>
    </w:p>
    <w:p w14:paraId="032ABBF8" w14:textId="35DFB2BA" w:rsidR="007A6341" w:rsidRPr="00FC6719" w:rsidRDefault="004C29F6" w:rsidP="5D5ABEF3">
      <w:pPr>
        <w:pStyle w:val="Titre2"/>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Versement de l’aide financière</w:t>
      </w:r>
    </w:p>
    <w:p w14:paraId="34A4F3F2" w14:textId="307EB3A7" w:rsidR="00DE76D2" w:rsidRPr="008A2E7B" w:rsidRDefault="00DE76D2" w:rsidP="5D5ABEF3">
      <w:pPr>
        <w:spacing w:after="0"/>
        <w:jc w:val="both"/>
        <w:rPr>
          <w:rFonts w:eastAsiaTheme="minorEastAsia" w:cstheme="minorHAnsi"/>
          <w:color w:val="3B3838" w:themeColor="background2" w:themeShade="40"/>
          <w:u w:val="single"/>
        </w:rPr>
      </w:pPr>
      <w:r w:rsidRPr="008A2E7B">
        <w:rPr>
          <w:rFonts w:eastAsiaTheme="minorEastAsia" w:cstheme="minorHAnsi"/>
          <w:color w:val="3B3838" w:themeColor="background2" w:themeShade="40"/>
          <w:u w:val="single"/>
        </w:rPr>
        <w:t>La subvention sera versée selon les modalités suivantes :</w:t>
      </w:r>
    </w:p>
    <w:p w14:paraId="372F4D27" w14:textId="20CA0F78" w:rsidR="00DE76D2" w:rsidRPr="008A2E7B" w:rsidRDefault="00DE76D2" w:rsidP="5D5ABEF3">
      <w:pPr>
        <w:pStyle w:val="Paragraphedeliste"/>
        <w:numPr>
          <w:ilvl w:val="0"/>
          <w:numId w:val="18"/>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Un </w:t>
      </w:r>
      <w:r w:rsidRPr="008A2E7B">
        <w:rPr>
          <w:rFonts w:eastAsiaTheme="minorEastAsia" w:cstheme="minorHAnsi"/>
          <w:b/>
          <w:bCs/>
          <w:color w:val="3B3838" w:themeColor="background2" w:themeShade="40"/>
        </w:rPr>
        <w:t>acompte de</w:t>
      </w:r>
      <w:r w:rsidR="009160C0" w:rsidRPr="008A2E7B">
        <w:rPr>
          <w:rFonts w:eastAsiaTheme="minorEastAsia" w:cstheme="minorHAnsi"/>
          <w:b/>
          <w:bCs/>
          <w:color w:val="3B3838" w:themeColor="background2" w:themeShade="40"/>
        </w:rPr>
        <w:t xml:space="preserve"> </w:t>
      </w:r>
      <w:r w:rsidR="00BD3550" w:rsidRPr="008A2E7B">
        <w:rPr>
          <w:rFonts w:eastAsiaTheme="minorEastAsia" w:cstheme="minorHAnsi"/>
          <w:b/>
          <w:bCs/>
          <w:color w:val="3B3838" w:themeColor="background2" w:themeShade="40"/>
        </w:rPr>
        <w:t>5</w:t>
      </w:r>
      <w:r w:rsidR="4EAD5F2B" w:rsidRPr="008A2E7B">
        <w:rPr>
          <w:rFonts w:eastAsiaTheme="minorEastAsia" w:cstheme="minorHAnsi"/>
          <w:b/>
          <w:bCs/>
          <w:color w:val="3B3838" w:themeColor="background2" w:themeShade="40"/>
        </w:rPr>
        <w:t>0</w:t>
      </w:r>
      <w:r w:rsidRPr="008A2E7B">
        <w:rPr>
          <w:rFonts w:eastAsiaTheme="minorEastAsia" w:cstheme="minorHAnsi"/>
          <w:b/>
          <w:bCs/>
          <w:color w:val="3B3838" w:themeColor="background2" w:themeShade="40"/>
        </w:rPr>
        <w:t>%</w:t>
      </w:r>
      <w:r w:rsidRPr="008A2E7B">
        <w:rPr>
          <w:rFonts w:eastAsiaTheme="minorEastAsia" w:cstheme="minorHAnsi"/>
          <w:color w:val="3B3838" w:themeColor="background2" w:themeShade="40"/>
        </w:rPr>
        <w:t xml:space="preserve"> à la signature de la convention de financement ;</w:t>
      </w:r>
    </w:p>
    <w:p w14:paraId="2CAF9A86" w14:textId="5C8102B5" w:rsidR="00DE76D2" w:rsidRPr="008A2E7B" w:rsidRDefault="00DE76D2" w:rsidP="5D5ABEF3">
      <w:pPr>
        <w:pStyle w:val="Paragraphedeliste"/>
        <w:numPr>
          <w:ilvl w:val="0"/>
          <w:numId w:val="18"/>
        </w:numPr>
        <w:spacing w:after="0" w:line="276" w:lineRule="auto"/>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Un </w:t>
      </w:r>
      <w:r w:rsidRPr="008A2E7B">
        <w:rPr>
          <w:rFonts w:eastAsiaTheme="minorEastAsia" w:cstheme="minorHAnsi"/>
          <w:b/>
          <w:bCs/>
          <w:color w:val="3B3838" w:themeColor="background2" w:themeShade="40"/>
        </w:rPr>
        <w:t xml:space="preserve">solde de </w:t>
      </w:r>
      <w:r w:rsidR="00BD3550" w:rsidRPr="008A2E7B">
        <w:rPr>
          <w:rFonts w:eastAsiaTheme="minorEastAsia" w:cstheme="minorHAnsi"/>
          <w:b/>
          <w:bCs/>
          <w:color w:val="3B3838" w:themeColor="background2" w:themeShade="40"/>
        </w:rPr>
        <w:t>5</w:t>
      </w:r>
      <w:r w:rsidR="7E614D33" w:rsidRPr="008A2E7B">
        <w:rPr>
          <w:rFonts w:eastAsiaTheme="minorEastAsia" w:cstheme="minorHAnsi"/>
          <w:b/>
          <w:bCs/>
          <w:color w:val="3B3838" w:themeColor="background2" w:themeShade="40"/>
        </w:rPr>
        <w:t>0</w:t>
      </w:r>
      <w:r w:rsidRPr="008A2E7B">
        <w:rPr>
          <w:rFonts w:eastAsiaTheme="minorEastAsia" w:cstheme="minorHAnsi"/>
          <w:b/>
          <w:bCs/>
          <w:color w:val="3B3838" w:themeColor="background2" w:themeShade="40"/>
        </w:rPr>
        <w:t>%</w:t>
      </w:r>
      <w:r w:rsidRPr="008A2E7B">
        <w:rPr>
          <w:rFonts w:eastAsiaTheme="minorEastAsia" w:cstheme="minorHAnsi"/>
          <w:color w:val="3B3838" w:themeColor="background2" w:themeShade="40"/>
        </w:rPr>
        <w:t xml:space="preserve"> sur présentation des justificatifs</w:t>
      </w:r>
      <w:r w:rsidR="00E82197" w:rsidRPr="008A2E7B">
        <w:rPr>
          <w:rFonts w:eastAsiaTheme="minorEastAsia" w:cstheme="minorHAnsi"/>
          <w:color w:val="3B3838" w:themeColor="background2" w:themeShade="40"/>
        </w:rPr>
        <w:t xml:space="preserve"> financiers et techniques</w:t>
      </w:r>
      <w:r w:rsidR="00FA153B" w:rsidRPr="008A2E7B">
        <w:rPr>
          <w:rFonts w:eastAsiaTheme="minorEastAsia" w:cstheme="minorHAnsi"/>
          <w:color w:val="3B3838" w:themeColor="background2" w:themeShade="40"/>
        </w:rPr>
        <w:t>.</w:t>
      </w:r>
    </w:p>
    <w:p w14:paraId="5431181F" w14:textId="77777777" w:rsidR="004C29F6" w:rsidRPr="008A2E7B" w:rsidRDefault="004C29F6" w:rsidP="5D5ABEF3">
      <w:pPr>
        <w:spacing w:after="0"/>
        <w:jc w:val="both"/>
        <w:rPr>
          <w:rFonts w:eastAsiaTheme="minorEastAsia" w:cstheme="minorHAnsi"/>
          <w:color w:val="3B3838" w:themeColor="background2" w:themeShade="40"/>
        </w:rPr>
      </w:pPr>
      <w:bookmarkStart w:id="13" w:name="_Hlk37775481"/>
    </w:p>
    <w:p w14:paraId="39B044AD" w14:textId="5929C76E" w:rsidR="004C29F6" w:rsidRPr="008A2E7B" w:rsidRDefault="004C29F6"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Les projets éligibles ayant une durée de réalisation d</w:t>
      </w:r>
      <w:r w:rsidR="20CC1C1D" w:rsidRPr="008A2E7B">
        <w:rPr>
          <w:rFonts w:eastAsiaTheme="minorEastAsia" w:cstheme="minorHAnsi"/>
          <w:color w:val="3B3838" w:themeColor="background2" w:themeShade="40"/>
        </w:rPr>
        <w:t>e</w:t>
      </w:r>
      <w:r w:rsidRPr="008A2E7B">
        <w:rPr>
          <w:rFonts w:eastAsiaTheme="minorEastAsia" w:cstheme="minorHAnsi"/>
          <w:color w:val="3B3838" w:themeColor="background2" w:themeShade="40"/>
        </w:rPr>
        <w:t xml:space="preserve"> maximum </w:t>
      </w:r>
      <w:r w:rsidR="2EC9C263" w:rsidRPr="008A2E7B">
        <w:rPr>
          <w:rFonts w:eastAsiaTheme="minorEastAsia" w:cstheme="minorHAnsi"/>
          <w:color w:val="3B3838" w:themeColor="background2" w:themeShade="40"/>
        </w:rPr>
        <w:t>2</w:t>
      </w:r>
      <w:r w:rsidR="5F9091E7" w:rsidRPr="008A2E7B">
        <w:rPr>
          <w:rFonts w:eastAsiaTheme="minorEastAsia" w:cstheme="minorHAnsi"/>
          <w:color w:val="3B3838" w:themeColor="background2" w:themeShade="40"/>
        </w:rPr>
        <w:t xml:space="preserve"> ans</w:t>
      </w:r>
      <w:r w:rsidRPr="008A2E7B">
        <w:rPr>
          <w:rFonts w:eastAsiaTheme="minorEastAsia" w:cstheme="minorHAnsi"/>
          <w:color w:val="3B3838" w:themeColor="background2" w:themeShade="40"/>
        </w:rPr>
        <w:t xml:space="preserve">, les entreprises lauréates auront </w:t>
      </w:r>
      <w:r w:rsidRPr="008A2E7B">
        <w:rPr>
          <w:rFonts w:eastAsiaTheme="minorEastAsia" w:cstheme="minorHAnsi"/>
          <w:b/>
          <w:bCs/>
          <w:color w:val="3B3838" w:themeColor="background2" w:themeShade="40"/>
        </w:rPr>
        <w:t xml:space="preserve">jusqu’au </w:t>
      </w:r>
      <w:r w:rsidR="6AA76933" w:rsidRPr="008A2E7B">
        <w:rPr>
          <w:rFonts w:eastAsiaTheme="minorEastAsia" w:cstheme="minorHAnsi"/>
          <w:b/>
          <w:bCs/>
          <w:color w:val="3B3838" w:themeColor="background2" w:themeShade="40"/>
        </w:rPr>
        <w:t xml:space="preserve">31/12/2026 </w:t>
      </w:r>
      <w:r w:rsidRPr="008A2E7B">
        <w:rPr>
          <w:rFonts w:eastAsiaTheme="minorEastAsia" w:cstheme="minorHAnsi"/>
          <w:b/>
          <w:bCs/>
          <w:color w:val="3B3838" w:themeColor="background2" w:themeShade="40"/>
        </w:rPr>
        <w:t xml:space="preserve">pour </w:t>
      </w:r>
      <w:r w:rsidR="00FA153B" w:rsidRPr="008A2E7B">
        <w:rPr>
          <w:rFonts w:eastAsiaTheme="minorEastAsia" w:cstheme="minorHAnsi"/>
          <w:b/>
          <w:bCs/>
          <w:color w:val="3B3838" w:themeColor="background2" w:themeShade="40"/>
        </w:rPr>
        <w:t>justifier de</w:t>
      </w:r>
      <w:r w:rsidRPr="008A2E7B">
        <w:rPr>
          <w:rFonts w:eastAsiaTheme="minorEastAsia" w:cstheme="minorHAnsi"/>
          <w:b/>
          <w:bCs/>
          <w:color w:val="3B3838" w:themeColor="background2" w:themeShade="40"/>
        </w:rPr>
        <w:t>s dépenses liées au projet retenu</w:t>
      </w:r>
      <w:r w:rsidR="00FA153B" w:rsidRPr="008A2E7B">
        <w:rPr>
          <w:rFonts w:eastAsiaTheme="minorEastAsia" w:cstheme="minorHAnsi"/>
          <w:b/>
          <w:bCs/>
          <w:color w:val="3B3838" w:themeColor="background2" w:themeShade="40"/>
        </w:rPr>
        <w:t>.</w:t>
      </w:r>
    </w:p>
    <w:p w14:paraId="6ECD72EF" w14:textId="77777777" w:rsidR="004C29F6" w:rsidRPr="008A2E7B" w:rsidRDefault="004C29F6" w:rsidP="5D5ABEF3">
      <w:pPr>
        <w:spacing w:after="0"/>
        <w:jc w:val="both"/>
        <w:rPr>
          <w:rFonts w:eastAsiaTheme="minorEastAsia" w:cstheme="minorHAnsi"/>
          <w:color w:val="3B3838" w:themeColor="background2" w:themeShade="40"/>
        </w:rPr>
      </w:pPr>
    </w:p>
    <w:p w14:paraId="3E6DB7E3" w14:textId="2A2BAD8D" w:rsidR="004C29F6" w:rsidRPr="008A2E7B" w:rsidRDefault="004C29F6" w:rsidP="5D5ABEF3">
      <w:pPr>
        <w:spacing w:after="0"/>
        <w:jc w:val="both"/>
        <w:rPr>
          <w:rFonts w:eastAsiaTheme="minorEastAsia" w:cstheme="minorHAnsi"/>
          <w:color w:val="3B3838" w:themeColor="background2" w:themeShade="40"/>
          <w:u w:val="single"/>
        </w:rPr>
      </w:pPr>
      <w:r w:rsidRPr="008A2E7B">
        <w:rPr>
          <w:rFonts w:eastAsiaTheme="minorEastAsia" w:cstheme="minorHAnsi"/>
          <w:color w:val="3B3838" w:themeColor="background2" w:themeShade="40"/>
          <w:u w:val="single"/>
        </w:rPr>
        <w:t>Justificatifs financiers et techniques</w:t>
      </w:r>
    </w:p>
    <w:p w14:paraId="3A4776A4" w14:textId="74CE9596" w:rsidR="004C29F6" w:rsidRDefault="004C29F6" w:rsidP="5D5ABEF3">
      <w:pPr>
        <w:pStyle w:val="Paragraphedeliste"/>
        <w:numPr>
          <w:ilvl w:val="0"/>
          <w:numId w:val="17"/>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Un rapport intermédiaire de réalisation devra être produit à la fin de la première année du programme d’investissement </w:t>
      </w:r>
      <w:r w:rsidR="004E059A" w:rsidRPr="008A2E7B">
        <w:rPr>
          <w:rFonts w:eastAsiaTheme="minorEastAsia" w:cstheme="minorHAnsi"/>
          <w:color w:val="3B3838" w:themeColor="background2" w:themeShade="40"/>
        </w:rPr>
        <w:t>présentant les</w:t>
      </w:r>
      <w:r w:rsidRPr="008A2E7B">
        <w:rPr>
          <w:rFonts w:eastAsiaTheme="minorEastAsia" w:cstheme="minorHAnsi"/>
          <w:color w:val="3B3838" w:themeColor="background2" w:themeShade="40"/>
        </w:rPr>
        <w:t xml:space="preserve"> données qualitatives et chiffrées liées à la bonne réalisation du projet, </w:t>
      </w:r>
      <w:r w:rsidR="004E059A" w:rsidRPr="008A2E7B">
        <w:rPr>
          <w:rFonts w:eastAsiaTheme="minorEastAsia" w:cstheme="minorHAnsi"/>
          <w:color w:val="3B3838" w:themeColor="background2" w:themeShade="40"/>
        </w:rPr>
        <w:t xml:space="preserve">les </w:t>
      </w:r>
      <w:r w:rsidRPr="008A2E7B">
        <w:rPr>
          <w:rFonts w:eastAsiaTheme="minorEastAsia" w:cstheme="minorHAnsi"/>
          <w:color w:val="3B3838" w:themeColor="background2" w:themeShade="40"/>
        </w:rPr>
        <w:t>explications des décalages de calendrier ou problématiques rencontrées et tout autre élément permettant la bonne compréhension de l’état d’avancement du projet.</w:t>
      </w:r>
    </w:p>
    <w:p w14:paraId="759A6ED9" w14:textId="77777777" w:rsidR="008B3CE8" w:rsidRDefault="008B3CE8" w:rsidP="008B3CE8">
      <w:pPr>
        <w:spacing w:after="0"/>
        <w:jc w:val="both"/>
        <w:rPr>
          <w:rFonts w:eastAsiaTheme="minorEastAsia" w:cstheme="minorHAnsi"/>
          <w:color w:val="3B3838" w:themeColor="background2" w:themeShade="40"/>
        </w:rPr>
      </w:pPr>
    </w:p>
    <w:p w14:paraId="57358B06" w14:textId="77777777" w:rsidR="008B3CE8" w:rsidRDefault="008B3CE8" w:rsidP="008B3CE8">
      <w:pPr>
        <w:spacing w:after="0"/>
        <w:jc w:val="both"/>
        <w:rPr>
          <w:rFonts w:eastAsiaTheme="minorEastAsia" w:cstheme="minorHAnsi"/>
          <w:color w:val="3B3838" w:themeColor="background2" w:themeShade="40"/>
        </w:rPr>
      </w:pPr>
    </w:p>
    <w:p w14:paraId="73C77904" w14:textId="77777777" w:rsidR="008B3CE8" w:rsidRPr="008B3CE8" w:rsidRDefault="008B3CE8" w:rsidP="008B3CE8">
      <w:pPr>
        <w:spacing w:after="0"/>
        <w:jc w:val="both"/>
        <w:rPr>
          <w:rFonts w:eastAsiaTheme="minorEastAsia" w:cstheme="minorHAnsi"/>
          <w:color w:val="3B3838" w:themeColor="background2" w:themeShade="40"/>
        </w:rPr>
      </w:pPr>
    </w:p>
    <w:p w14:paraId="629F4A97" w14:textId="77777777" w:rsidR="004C29F6" w:rsidRPr="008A2E7B" w:rsidRDefault="004C29F6" w:rsidP="5D5ABEF3">
      <w:pPr>
        <w:spacing w:after="0"/>
        <w:ind w:firstLine="360"/>
        <w:jc w:val="both"/>
        <w:rPr>
          <w:rFonts w:eastAsiaTheme="minorEastAsia" w:cstheme="minorHAnsi"/>
          <w:color w:val="3B3838" w:themeColor="background2" w:themeShade="40"/>
        </w:rPr>
      </w:pPr>
    </w:p>
    <w:p w14:paraId="13A5002D" w14:textId="6BC255C8" w:rsidR="004C29F6" w:rsidRPr="008A2E7B" w:rsidRDefault="004C29F6" w:rsidP="5D5ABEF3">
      <w:pPr>
        <w:pStyle w:val="Paragraphedeliste"/>
        <w:numPr>
          <w:ilvl w:val="0"/>
          <w:numId w:val="17"/>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lastRenderedPageBreak/>
        <w:t>A la fin de la réalisation du projet, le porteur de projet devra produire :</w:t>
      </w:r>
    </w:p>
    <w:p w14:paraId="7C456919" w14:textId="4A7E3847" w:rsidR="003C0815" w:rsidRPr="008A2E7B" w:rsidRDefault="003C0815" w:rsidP="5D5ABEF3">
      <w:pPr>
        <w:pStyle w:val="Paragraphedeliste"/>
        <w:numPr>
          <w:ilvl w:val="0"/>
          <w:numId w:val="16"/>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Un rapport final sur la réalisation du projet incluant la mise à jour du Néo Terra Score ;</w:t>
      </w:r>
    </w:p>
    <w:p w14:paraId="7E633616" w14:textId="2BADA1D3" w:rsidR="004C29F6" w:rsidRPr="008A2E7B" w:rsidRDefault="004C29F6" w:rsidP="5D5ABEF3">
      <w:pPr>
        <w:pStyle w:val="Paragraphedeliste"/>
        <w:numPr>
          <w:ilvl w:val="0"/>
          <w:numId w:val="16"/>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Un état récapitulatif des dépenses réelles engagées et versées ainsi que l’ensemble des factures justificatives</w:t>
      </w:r>
      <w:r w:rsidR="00FA153B" w:rsidRPr="008A2E7B">
        <w:rPr>
          <w:rFonts w:eastAsiaTheme="minorEastAsia" w:cstheme="minorHAnsi"/>
          <w:color w:val="3B3838" w:themeColor="background2" w:themeShade="40"/>
        </w:rPr>
        <w:t>, certifié par l’expert-comptable et le dirigeant de l’entreprise</w:t>
      </w:r>
      <w:r w:rsidRPr="008A2E7B">
        <w:rPr>
          <w:rFonts w:eastAsiaTheme="minorEastAsia" w:cstheme="minorHAnsi"/>
          <w:color w:val="3B3838" w:themeColor="background2" w:themeShade="40"/>
        </w:rPr>
        <w:t> ;</w:t>
      </w:r>
    </w:p>
    <w:p w14:paraId="3F1EDA76" w14:textId="57EBA85E" w:rsidR="004C29F6" w:rsidRPr="008A2E7B" w:rsidRDefault="004C29F6" w:rsidP="5D5ABEF3">
      <w:pPr>
        <w:pStyle w:val="Paragraphedeliste"/>
        <w:numPr>
          <w:ilvl w:val="0"/>
          <w:numId w:val="16"/>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En ce qui concerne les amortissements des machines et le personnel interne à la structure mis à contribution pour la réalisation du projet, le montant de dépenses devra </w:t>
      </w:r>
      <w:r w:rsidR="004E059A" w:rsidRPr="008A2E7B">
        <w:rPr>
          <w:rFonts w:eastAsiaTheme="minorEastAsia" w:cstheme="minorHAnsi"/>
          <w:color w:val="3B3838" w:themeColor="background2" w:themeShade="40"/>
        </w:rPr>
        <w:t>faire l’objet d’</w:t>
      </w:r>
      <w:r w:rsidRPr="008A2E7B">
        <w:rPr>
          <w:rFonts w:eastAsiaTheme="minorEastAsia" w:cstheme="minorHAnsi"/>
          <w:color w:val="3B3838" w:themeColor="background2" w:themeShade="40"/>
        </w:rPr>
        <w:t xml:space="preserve">une attestation </w:t>
      </w:r>
      <w:r w:rsidR="004E059A" w:rsidRPr="008A2E7B">
        <w:rPr>
          <w:rFonts w:eastAsiaTheme="minorEastAsia" w:cstheme="minorHAnsi"/>
          <w:color w:val="3B3838" w:themeColor="background2" w:themeShade="40"/>
        </w:rPr>
        <w:t>par</w:t>
      </w:r>
      <w:r w:rsidRPr="008A2E7B">
        <w:rPr>
          <w:rFonts w:eastAsiaTheme="minorEastAsia" w:cstheme="minorHAnsi"/>
          <w:color w:val="3B3838" w:themeColor="background2" w:themeShade="40"/>
        </w:rPr>
        <w:t xml:space="preserve"> l’expert-comptable de la société.</w:t>
      </w:r>
    </w:p>
    <w:p w14:paraId="5A9660F3" w14:textId="0FBDCA8D" w:rsidR="00FA153B" w:rsidRPr="008B3CE8" w:rsidRDefault="004C29F6" w:rsidP="5D5ABEF3">
      <w:pPr>
        <w:pStyle w:val="Paragraphedeliste"/>
        <w:numPr>
          <w:ilvl w:val="0"/>
          <w:numId w:val="16"/>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Les justificatifs seront accompagnés d’une attestation sur l’honneur du dirigeant attestant du montant des dépenses engagées et </w:t>
      </w:r>
      <w:bookmarkEnd w:id="13"/>
      <w:r w:rsidR="004E059A" w:rsidRPr="008A2E7B">
        <w:rPr>
          <w:rFonts w:eastAsiaTheme="minorEastAsia" w:cstheme="minorHAnsi"/>
          <w:color w:val="3B3838" w:themeColor="background2" w:themeShade="40"/>
        </w:rPr>
        <w:t>présentant le plan de financement global du projet : financements privés et publics obtenus pour la réalisation de ce projet.</w:t>
      </w:r>
    </w:p>
    <w:p w14:paraId="24F77FE9" w14:textId="796D80ED" w:rsidR="5D5ABEF3" w:rsidRPr="00FC6719" w:rsidRDefault="5D5ABEF3" w:rsidP="5D5ABEF3">
      <w:pPr>
        <w:spacing w:after="0"/>
        <w:jc w:val="both"/>
        <w:rPr>
          <w:rFonts w:eastAsiaTheme="minorEastAsia" w:cstheme="minorHAnsi"/>
          <w:color w:val="3B3838" w:themeColor="background2" w:themeShade="40"/>
        </w:rPr>
      </w:pPr>
    </w:p>
    <w:p w14:paraId="346DEFA4" w14:textId="3544F425" w:rsidR="00967556" w:rsidRPr="003C0815" w:rsidRDefault="00C072D4" w:rsidP="5315279C">
      <w:pPr>
        <w:pStyle w:val="Titre1"/>
        <w:spacing w:before="0"/>
        <w:rPr>
          <w:rFonts w:asciiTheme="minorHAnsi" w:eastAsiaTheme="minorEastAsia" w:hAnsiTheme="minorHAnsi" w:cstheme="minorHAnsi"/>
          <w:b/>
          <w:bCs/>
          <w:sz w:val="28"/>
          <w:szCs w:val="28"/>
        </w:rPr>
      </w:pPr>
      <w:bookmarkStart w:id="14" w:name="_Toc168583786"/>
      <w:r w:rsidRPr="003C0815">
        <w:rPr>
          <w:rFonts w:asciiTheme="minorHAnsi" w:eastAsiaTheme="minorEastAsia" w:hAnsiTheme="minorHAnsi" w:cstheme="minorHAnsi"/>
          <w:b/>
          <w:bCs/>
          <w:sz w:val="28"/>
          <w:szCs w:val="28"/>
        </w:rPr>
        <w:t>Dossier de candidature</w:t>
      </w:r>
      <w:bookmarkEnd w:id="14"/>
      <w:r w:rsidRPr="003C0815">
        <w:rPr>
          <w:rFonts w:asciiTheme="minorHAnsi" w:eastAsiaTheme="minorEastAsia" w:hAnsiTheme="minorHAnsi" w:cstheme="minorHAnsi"/>
          <w:b/>
          <w:bCs/>
          <w:sz w:val="28"/>
          <w:szCs w:val="28"/>
        </w:rPr>
        <w:t xml:space="preserve"> </w:t>
      </w:r>
    </w:p>
    <w:p w14:paraId="6306285B" w14:textId="004D9B0D" w:rsidR="00BC5CB5" w:rsidRPr="00FC6719" w:rsidRDefault="32C10CC0" w:rsidP="5D5ABEF3">
      <w:pPr>
        <w:pStyle w:val="Titre2"/>
        <w:numPr>
          <w:ilvl w:val="0"/>
          <w:numId w:val="0"/>
        </w:numPr>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 xml:space="preserve">6.1. </w:t>
      </w:r>
      <w:r w:rsidR="00BC5CB5" w:rsidRPr="00FC6719">
        <w:rPr>
          <w:rFonts w:asciiTheme="minorHAnsi" w:eastAsiaTheme="minorEastAsia" w:hAnsiTheme="minorHAnsi" w:cstheme="minorHAnsi"/>
          <w:sz w:val="22"/>
          <w:szCs w:val="22"/>
        </w:rPr>
        <w:t>Dépôt des candidatures</w:t>
      </w:r>
    </w:p>
    <w:p w14:paraId="2E6BFBC5" w14:textId="300DF7BE" w:rsidR="098A0203" w:rsidRPr="003C0815" w:rsidRDefault="098A0203" w:rsidP="5D5ABEF3">
      <w:pPr>
        <w:spacing w:after="0"/>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Le dossier devra être obligatoirement composé des pièces demandées dans la description du dossier de candidature.</w:t>
      </w:r>
    </w:p>
    <w:p w14:paraId="48638069" w14:textId="305A9F1A" w:rsidR="098A0203" w:rsidRPr="003C0815" w:rsidRDefault="098A0203" w:rsidP="5315279C">
      <w:pPr>
        <w:pStyle w:val="Default"/>
        <w:jc w:val="both"/>
        <w:rPr>
          <w:rFonts w:asciiTheme="minorHAnsi" w:eastAsiaTheme="minorEastAsia" w:hAnsiTheme="minorHAnsi" w:cstheme="minorHAnsi"/>
          <w:color w:val="3B3838" w:themeColor="background2" w:themeShade="40"/>
          <w:sz w:val="22"/>
          <w:szCs w:val="22"/>
        </w:rPr>
      </w:pPr>
      <w:r w:rsidRPr="003C0815">
        <w:rPr>
          <w:rFonts w:asciiTheme="minorHAnsi" w:eastAsiaTheme="minorEastAsia" w:hAnsiTheme="minorHAnsi" w:cstheme="minorHAnsi"/>
          <w:color w:val="3B3838" w:themeColor="background2" w:themeShade="40"/>
          <w:sz w:val="22"/>
          <w:szCs w:val="22"/>
        </w:rPr>
        <w:t>La candidature devient effective à réception de l’ensemble du dossier.</w:t>
      </w:r>
      <w:r w:rsidR="1D11C324" w:rsidRPr="003C0815">
        <w:rPr>
          <w:rFonts w:asciiTheme="minorHAnsi" w:eastAsiaTheme="minorEastAsia" w:hAnsiTheme="minorHAnsi" w:cstheme="minorHAnsi"/>
          <w:color w:val="3B3838" w:themeColor="background2" w:themeShade="40"/>
          <w:sz w:val="22"/>
          <w:szCs w:val="22"/>
        </w:rPr>
        <w:t xml:space="preserve"> </w:t>
      </w:r>
      <w:r w:rsidR="0F117C41" w:rsidRPr="003C0815">
        <w:rPr>
          <w:rFonts w:asciiTheme="minorHAnsi" w:eastAsiaTheme="minorEastAsia" w:hAnsiTheme="minorHAnsi" w:cstheme="minorHAnsi"/>
          <w:color w:val="3B3838" w:themeColor="background2" w:themeShade="40"/>
          <w:sz w:val="22"/>
          <w:szCs w:val="22"/>
        </w:rPr>
        <w:t>Tout dossier incomplet sera écarté de la sélection.</w:t>
      </w:r>
    </w:p>
    <w:p w14:paraId="3BC61643" w14:textId="2CDF893A" w:rsidR="5D5ABEF3" w:rsidRPr="003C0815" w:rsidRDefault="5D5ABEF3" w:rsidP="5D5ABEF3">
      <w:pPr>
        <w:spacing w:after="0"/>
        <w:jc w:val="both"/>
        <w:rPr>
          <w:rFonts w:eastAsiaTheme="minorEastAsia" w:cstheme="minorHAnsi"/>
          <w:color w:val="3B3838" w:themeColor="background2" w:themeShade="40"/>
        </w:rPr>
      </w:pPr>
    </w:p>
    <w:p w14:paraId="15E19CB5" w14:textId="48CF05D6" w:rsidR="098A0203" w:rsidRPr="003C0815" w:rsidRDefault="098A0203" w:rsidP="5D5ABEF3">
      <w:pPr>
        <w:spacing w:after="0"/>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La dernière pièce doit être transmise avant le</w:t>
      </w:r>
      <w:r w:rsidR="003C0815" w:rsidRPr="003C0815">
        <w:rPr>
          <w:rFonts w:eastAsiaTheme="minorEastAsia" w:cstheme="minorHAnsi"/>
          <w:color w:val="3B3838" w:themeColor="background2" w:themeShade="40"/>
        </w:rPr>
        <w:t xml:space="preserve"> vendredi</w:t>
      </w:r>
      <w:r w:rsidRPr="003C0815">
        <w:rPr>
          <w:rFonts w:eastAsiaTheme="minorEastAsia" w:cstheme="minorHAnsi"/>
          <w:color w:val="3B3838" w:themeColor="background2" w:themeShade="40"/>
        </w:rPr>
        <w:t xml:space="preserve"> </w:t>
      </w:r>
      <w:r w:rsidR="003C0815" w:rsidRPr="003C0815">
        <w:rPr>
          <w:rFonts w:eastAsiaTheme="minorEastAsia" w:cstheme="minorHAnsi"/>
          <w:color w:val="3B3838" w:themeColor="background2" w:themeShade="40"/>
        </w:rPr>
        <w:t>30 aout</w:t>
      </w:r>
      <w:r w:rsidRPr="003C0815">
        <w:rPr>
          <w:rFonts w:eastAsiaTheme="minorEastAsia" w:cstheme="minorHAnsi"/>
          <w:color w:val="3B3838" w:themeColor="background2" w:themeShade="40"/>
        </w:rPr>
        <w:t xml:space="preserve"> 2024 à </w:t>
      </w:r>
      <w:r w:rsidR="003C0815" w:rsidRPr="003C0815">
        <w:rPr>
          <w:rFonts w:eastAsiaTheme="minorEastAsia" w:cstheme="minorHAnsi"/>
          <w:color w:val="3B3838" w:themeColor="background2" w:themeShade="40"/>
        </w:rPr>
        <w:t>23h59</w:t>
      </w:r>
      <w:r w:rsidRPr="003C0815">
        <w:rPr>
          <w:rFonts w:eastAsiaTheme="minorEastAsia" w:cstheme="minorHAnsi"/>
          <w:color w:val="3B3838" w:themeColor="background2" w:themeShade="40"/>
        </w:rPr>
        <w:t>, le cachet de la Poste, ou la date et l’heure GMT du courrier électronique faisant foi.</w:t>
      </w:r>
    </w:p>
    <w:p w14:paraId="03D98B4B" w14:textId="2F302136" w:rsidR="5D5ABEF3" w:rsidRPr="003C0815" w:rsidRDefault="5D5ABEF3" w:rsidP="5D5ABEF3">
      <w:pPr>
        <w:spacing w:after="0"/>
        <w:rPr>
          <w:rFonts w:eastAsiaTheme="minorEastAsia" w:cstheme="minorHAnsi"/>
          <w:color w:val="3B3838" w:themeColor="background2" w:themeShade="40"/>
        </w:rPr>
      </w:pPr>
    </w:p>
    <w:p w14:paraId="6756DFE9" w14:textId="1BE0CFEF" w:rsidR="35865413" w:rsidRPr="003C0815" w:rsidRDefault="35865413" w:rsidP="5D5ABEF3">
      <w:pPr>
        <w:spacing w:after="0"/>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Les dossiers pourront être transmis :</w:t>
      </w:r>
    </w:p>
    <w:p w14:paraId="735D5D73" w14:textId="49F966CD" w:rsidR="35865413" w:rsidRPr="003C0815" w:rsidRDefault="35865413" w:rsidP="5D5ABEF3">
      <w:pPr>
        <w:rPr>
          <w:rFonts w:eastAsiaTheme="minorEastAsia" w:cstheme="minorHAnsi"/>
          <w:color w:val="3B3838" w:themeColor="background2" w:themeShade="40"/>
        </w:rPr>
      </w:pPr>
      <w:r w:rsidRPr="003C0815">
        <w:rPr>
          <w:rFonts w:eastAsiaTheme="minorEastAsia" w:cstheme="minorHAnsi"/>
          <w:color w:val="3B3838" w:themeColor="background2" w:themeShade="40"/>
          <w:u w:val="single"/>
        </w:rPr>
        <w:t>Par voie électronique :</w:t>
      </w:r>
      <w:r w:rsidRPr="003C0815">
        <w:rPr>
          <w:rFonts w:eastAsiaTheme="minorEastAsia" w:cstheme="minorHAnsi"/>
          <w:color w:val="3B3838" w:themeColor="background2" w:themeShade="40"/>
        </w:rPr>
        <w:t xml:space="preserve"> </w:t>
      </w:r>
      <w:hyperlink r:id="rId9" w:history="1">
        <w:r w:rsidR="003C0815" w:rsidRPr="00676B50">
          <w:rPr>
            <w:rStyle w:val="Lienhypertexte"/>
            <w:rFonts w:eastAsiaTheme="minorEastAsia" w:cstheme="minorHAnsi"/>
          </w:rPr>
          <w:t>deveco@communaute-paysbasque.fr</w:t>
        </w:r>
      </w:hyperlink>
      <w:r w:rsidR="003C0815">
        <w:rPr>
          <w:rFonts w:eastAsiaTheme="minorEastAsia" w:cstheme="minorHAnsi"/>
          <w:color w:val="4472C4" w:themeColor="accent1"/>
        </w:rPr>
        <w:t xml:space="preserve"> </w:t>
      </w:r>
      <w:r w:rsidRPr="003C0815">
        <w:rPr>
          <w:rFonts w:eastAsiaTheme="minorEastAsia" w:cstheme="minorHAnsi"/>
          <w:color w:val="3B3838" w:themeColor="background2" w:themeShade="40"/>
        </w:rPr>
        <w:t>(en cas d’envoi numérique, le nom des fichiers devra comprendre le nom de l’entreprise)</w:t>
      </w:r>
    </w:p>
    <w:p w14:paraId="6B54E44B" w14:textId="78BC02EC" w:rsidR="35865413" w:rsidRPr="003C0815" w:rsidRDefault="35865413" w:rsidP="5D5ABEF3">
      <w:pPr>
        <w:spacing w:after="0" w:line="276" w:lineRule="auto"/>
        <w:jc w:val="both"/>
        <w:rPr>
          <w:rFonts w:eastAsiaTheme="minorEastAsia" w:cstheme="minorHAnsi"/>
          <w:color w:val="3B3838" w:themeColor="background2" w:themeShade="40"/>
          <w:u w:val="single"/>
        </w:rPr>
      </w:pPr>
      <w:r w:rsidRPr="003C0815">
        <w:rPr>
          <w:rFonts w:eastAsiaTheme="minorEastAsia" w:cstheme="minorHAnsi"/>
          <w:color w:val="3B3838" w:themeColor="background2" w:themeShade="40"/>
          <w:u w:val="single"/>
        </w:rPr>
        <w:t>Ou sous format papier à :</w:t>
      </w:r>
    </w:p>
    <w:p w14:paraId="444CA2FB" w14:textId="13974E3F" w:rsidR="35865413" w:rsidRPr="003C0815" w:rsidRDefault="35865413" w:rsidP="5D5ABEF3">
      <w:pPr>
        <w:spacing w:after="0" w:line="276" w:lineRule="auto"/>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Communauté d’Agglomération Pays Basque – Direction du Développement Economique</w:t>
      </w:r>
    </w:p>
    <w:p w14:paraId="6BBEC9B9" w14:textId="5AD5D19E" w:rsidR="35865413" w:rsidRPr="003C0815" w:rsidRDefault="35865413" w:rsidP="5D5ABEF3">
      <w:pPr>
        <w:spacing w:after="0" w:line="276" w:lineRule="auto"/>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15 avenue Foch</w:t>
      </w:r>
    </w:p>
    <w:p w14:paraId="177D58FC" w14:textId="6144BC17" w:rsidR="35865413" w:rsidRPr="003C0815" w:rsidRDefault="35865413" w:rsidP="5D5ABEF3">
      <w:pPr>
        <w:spacing w:after="0" w:line="276" w:lineRule="auto"/>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CS 88507</w:t>
      </w:r>
    </w:p>
    <w:p w14:paraId="689FF092" w14:textId="2DDBDAE8" w:rsidR="35865413" w:rsidRPr="003C0815" w:rsidRDefault="35865413" w:rsidP="5D5ABEF3">
      <w:pPr>
        <w:spacing w:after="0" w:line="276" w:lineRule="auto"/>
        <w:jc w:val="both"/>
        <w:rPr>
          <w:rFonts w:eastAsiaTheme="minorEastAsia" w:cstheme="minorHAnsi"/>
          <w:color w:val="3B3838" w:themeColor="background2" w:themeShade="40"/>
        </w:rPr>
      </w:pPr>
      <w:r w:rsidRPr="003C0815">
        <w:rPr>
          <w:rFonts w:eastAsiaTheme="minorEastAsia" w:cstheme="minorHAnsi"/>
          <w:color w:val="3B3838" w:themeColor="background2" w:themeShade="40"/>
        </w:rPr>
        <w:t>64 185 BAYONNE CEDEX</w:t>
      </w:r>
    </w:p>
    <w:p w14:paraId="7C623AFE" w14:textId="77777777" w:rsidR="008B484E" w:rsidRPr="00FC6719" w:rsidRDefault="008B484E" w:rsidP="5D5ABEF3">
      <w:pPr>
        <w:spacing w:after="0"/>
        <w:jc w:val="both"/>
        <w:rPr>
          <w:rFonts w:eastAsiaTheme="minorEastAsia" w:cstheme="minorHAnsi"/>
        </w:rPr>
      </w:pPr>
    </w:p>
    <w:p w14:paraId="41C006BC" w14:textId="0A7FBF3E" w:rsidR="008B000A" w:rsidRDefault="00BC5CB5" w:rsidP="003C0815">
      <w:pPr>
        <w:pStyle w:val="Titre2"/>
        <w:numPr>
          <w:ilvl w:val="1"/>
          <w:numId w:val="30"/>
        </w:numPr>
        <w:rPr>
          <w:rFonts w:asciiTheme="minorHAnsi" w:eastAsiaTheme="minorEastAsia" w:hAnsiTheme="minorHAnsi" w:cstheme="minorHAnsi"/>
          <w:sz w:val="22"/>
          <w:szCs w:val="22"/>
        </w:rPr>
      </w:pPr>
      <w:r w:rsidRPr="00FC6719">
        <w:rPr>
          <w:rFonts w:asciiTheme="minorHAnsi" w:eastAsiaTheme="minorEastAsia" w:hAnsiTheme="minorHAnsi" w:cstheme="minorHAnsi"/>
          <w:sz w:val="22"/>
          <w:szCs w:val="22"/>
        </w:rPr>
        <w:t>Composition du dossier</w:t>
      </w:r>
    </w:p>
    <w:p w14:paraId="63673C43" w14:textId="77777777" w:rsidR="003C0815" w:rsidRPr="008A2E7B" w:rsidRDefault="003C0815" w:rsidP="003C0815">
      <w:pPr>
        <w:rPr>
          <w:color w:val="3B3838" w:themeColor="background2" w:themeShade="40"/>
        </w:rPr>
      </w:pPr>
    </w:p>
    <w:p w14:paraId="6B4E6C75" w14:textId="4B06CDCF" w:rsidR="00372D08" w:rsidRPr="008A2E7B" w:rsidRDefault="00372D08" w:rsidP="00372D08">
      <w:pPr>
        <w:pStyle w:val="Paragraphedeliste"/>
        <w:numPr>
          <w:ilvl w:val="0"/>
          <w:numId w:val="45"/>
        </w:numPr>
        <w:pBdr>
          <w:top w:val="single" w:sz="4" w:space="1" w:color="auto"/>
          <w:left w:val="single" w:sz="4" w:space="4" w:color="auto"/>
          <w:bottom w:val="single" w:sz="4" w:space="1" w:color="auto"/>
          <w:right w:val="single" w:sz="4" w:space="4" w:color="auto"/>
        </w:pBd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Dossier de candidature</w:t>
      </w:r>
    </w:p>
    <w:p w14:paraId="4ED523C5" w14:textId="0D64B3B2" w:rsidR="003C0815" w:rsidRPr="008A2E7B" w:rsidRDefault="003C0815" w:rsidP="00372D08">
      <w:p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 xml:space="preserve">Les éléments listés ci-dessous sont à compléter directement dans le modèle de dossier présenté en annexe. Ce dossier est à transmettre en </w:t>
      </w:r>
      <w:r w:rsidRPr="008A2E7B">
        <w:rPr>
          <w:rFonts w:eastAsiaTheme="minorEastAsia" w:cstheme="minorHAnsi"/>
          <w:b/>
          <w:bCs/>
          <w:color w:val="3B3838" w:themeColor="background2" w:themeShade="40"/>
          <w:u w:val="single"/>
        </w:rPr>
        <w:t>format word.</w:t>
      </w:r>
    </w:p>
    <w:p w14:paraId="474F9C57" w14:textId="77777777" w:rsidR="003C0815" w:rsidRPr="008A2E7B" w:rsidRDefault="003C0815" w:rsidP="003C0815">
      <w:pPr>
        <w:spacing w:after="0"/>
        <w:jc w:val="both"/>
        <w:rPr>
          <w:rFonts w:eastAsiaTheme="minorEastAsia" w:cstheme="minorHAnsi"/>
          <w:b/>
          <w:bCs/>
          <w:color w:val="3B3838" w:themeColor="background2" w:themeShade="40"/>
        </w:rPr>
      </w:pPr>
    </w:p>
    <w:p w14:paraId="3285FAA6" w14:textId="3DBF9884" w:rsidR="00BD76EC" w:rsidRPr="008A2E7B" w:rsidRDefault="008D1C02" w:rsidP="00372D08">
      <w:pPr>
        <w:pStyle w:val="Paragraphedeliste"/>
        <w:numPr>
          <w:ilvl w:val="0"/>
          <w:numId w:val="19"/>
        </w:num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 xml:space="preserve">Un courrier de demande </w:t>
      </w:r>
      <w:r w:rsidR="00BD76EC" w:rsidRPr="008A2E7B">
        <w:rPr>
          <w:rFonts w:eastAsiaTheme="minorEastAsia" w:cstheme="minorHAnsi"/>
          <w:b/>
          <w:bCs/>
          <w:color w:val="3B3838" w:themeColor="background2" w:themeShade="40"/>
        </w:rPr>
        <w:t xml:space="preserve">d’aide </w:t>
      </w:r>
      <w:r w:rsidRPr="008A2E7B">
        <w:rPr>
          <w:rFonts w:eastAsiaTheme="minorEastAsia" w:cstheme="minorHAnsi"/>
          <w:b/>
          <w:bCs/>
          <w:color w:val="3B3838" w:themeColor="background2" w:themeShade="40"/>
        </w:rPr>
        <w:t xml:space="preserve">daté et signé par le représentant légal, </w:t>
      </w:r>
      <w:r w:rsidR="00BD76EC" w:rsidRPr="008A2E7B">
        <w:rPr>
          <w:rFonts w:eastAsiaTheme="minorEastAsia" w:cstheme="minorHAnsi"/>
          <w:color w:val="3B3838" w:themeColor="background2" w:themeShade="40"/>
        </w:rPr>
        <w:t>contenant les informations suivantes</w:t>
      </w:r>
      <w:r w:rsidR="00433BDA" w:rsidRPr="008A2E7B">
        <w:rPr>
          <w:rFonts w:eastAsiaTheme="minorEastAsia" w:cstheme="minorHAnsi"/>
          <w:color w:val="3B3838" w:themeColor="background2" w:themeShade="40"/>
        </w:rPr>
        <w:t> :</w:t>
      </w:r>
      <w:r w:rsidR="003C0815" w:rsidRPr="008A2E7B">
        <w:rPr>
          <w:rFonts w:eastAsiaTheme="minorEastAsia" w:cstheme="minorHAnsi"/>
          <w:color w:val="3B3838" w:themeColor="background2" w:themeShade="40"/>
        </w:rPr>
        <w:t xml:space="preserve"> </w:t>
      </w:r>
      <w:r w:rsidR="00372D08" w:rsidRPr="008A2E7B">
        <w:rPr>
          <w:rFonts w:eastAsiaTheme="minorEastAsia" w:cstheme="minorHAnsi"/>
          <w:color w:val="3B3838" w:themeColor="background2" w:themeShade="40"/>
        </w:rPr>
        <w:t>l</w:t>
      </w:r>
      <w:r w:rsidR="00BD76EC" w:rsidRPr="008A2E7B">
        <w:rPr>
          <w:rFonts w:eastAsiaTheme="minorEastAsia" w:cstheme="minorHAnsi"/>
          <w:color w:val="3B3838" w:themeColor="background2" w:themeShade="40"/>
        </w:rPr>
        <w:t>e nom et la taille de l’entreprise</w:t>
      </w:r>
      <w:r w:rsidR="003C0815" w:rsidRPr="008A2E7B">
        <w:rPr>
          <w:rFonts w:eastAsiaTheme="minorEastAsia" w:cstheme="minorHAnsi"/>
          <w:color w:val="3B3838" w:themeColor="background2" w:themeShade="40"/>
        </w:rPr>
        <w:t>, u</w:t>
      </w:r>
      <w:r w:rsidR="00BD76EC" w:rsidRPr="008A2E7B">
        <w:rPr>
          <w:rFonts w:eastAsiaTheme="minorEastAsia" w:cstheme="minorHAnsi"/>
          <w:color w:val="3B3838" w:themeColor="background2" w:themeShade="40"/>
        </w:rPr>
        <w:t>ne description du projet,</w:t>
      </w:r>
      <w:r w:rsidR="003C0815" w:rsidRPr="008A2E7B">
        <w:rPr>
          <w:rFonts w:eastAsiaTheme="minorEastAsia" w:cstheme="minorHAnsi"/>
          <w:color w:val="3B3838" w:themeColor="background2" w:themeShade="40"/>
        </w:rPr>
        <w:t xml:space="preserve"> sa localisation, ses </w:t>
      </w:r>
      <w:r w:rsidR="00372D08" w:rsidRPr="008A2E7B">
        <w:rPr>
          <w:rFonts w:eastAsiaTheme="minorEastAsia" w:cstheme="minorHAnsi"/>
          <w:color w:val="3B3838" w:themeColor="background2" w:themeShade="40"/>
        </w:rPr>
        <w:t>coûts</w:t>
      </w:r>
      <w:r w:rsidR="003C0815" w:rsidRPr="008A2E7B">
        <w:rPr>
          <w:rFonts w:eastAsiaTheme="minorEastAsia" w:cstheme="minorHAnsi"/>
          <w:color w:val="3B3838" w:themeColor="background2" w:themeShade="40"/>
        </w:rPr>
        <w:t xml:space="preserve"> ainsi que le</w:t>
      </w:r>
      <w:r w:rsidR="00BD76EC" w:rsidRPr="008A2E7B">
        <w:rPr>
          <w:rFonts w:eastAsiaTheme="minorEastAsia" w:cstheme="minorHAnsi"/>
          <w:color w:val="3B3838" w:themeColor="background2" w:themeShade="40"/>
        </w:rPr>
        <w:t xml:space="preserve"> type d’aide sollicitée (subvention) et le montant du financement public estimé nécessaire pour le projet</w:t>
      </w:r>
      <w:r w:rsidR="00372D08" w:rsidRPr="008A2E7B">
        <w:rPr>
          <w:rFonts w:eastAsiaTheme="minorEastAsia" w:cstheme="minorHAnsi"/>
          <w:color w:val="3B3838" w:themeColor="background2" w:themeShade="40"/>
        </w:rPr>
        <w:t>.</w:t>
      </w:r>
    </w:p>
    <w:p w14:paraId="3C820093" w14:textId="050CBB8A" w:rsidR="008D1C02" w:rsidRPr="008A2E7B" w:rsidRDefault="008D1C02" w:rsidP="5D5ABEF3">
      <w:pPr>
        <w:pStyle w:val="Paragraphedeliste"/>
        <w:numPr>
          <w:ilvl w:val="0"/>
          <w:numId w:val="19"/>
        </w:numPr>
        <w:spacing w:after="0"/>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t>L’identification du bénéficiaire</w:t>
      </w:r>
      <w:r w:rsidRPr="008A2E7B">
        <w:rPr>
          <w:rFonts w:eastAsiaTheme="minorEastAsia" w:cstheme="minorHAnsi"/>
          <w:color w:val="3B3838" w:themeColor="background2" w:themeShade="40"/>
        </w:rPr>
        <w:t xml:space="preserve"> : nom, raison sociale, certificat d’immatriculation INSEE (ou extrait de K</w:t>
      </w:r>
      <w:r w:rsidR="005E30AB" w:rsidRPr="008A2E7B">
        <w:rPr>
          <w:rFonts w:eastAsiaTheme="minorEastAsia" w:cstheme="minorHAnsi"/>
          <w:color w:val="3B3838" w:themeColor="background2" w:themeShade="40"/>
        </w:rPr>
        <w:t>bi</w:t>
      </w:r>
      <w:r w:rsidRPr="008A2E7B">
        <w:rPr>
          <w:rFonts w:eastAsiaTheme="minorEastAsia" w:cstheme="minorHAnsi"/>
          <w:color w:val="3B3838" w:themeColor="background2" w:themeShade="40"/>
        </w:rPr>
        <w:t>s) de moins de 3 mois, adresse, contact(s), descriptif de l’activité du porteur de projet</w:t>
      </w:r>
      <w:r w:rsidR="00372D08" w:rsidRPr="008A2E7B">
        <w:rPr>
          <w:rFonts w:eastAsiaTheme="minorEastAsia" w:cstheme="minorHAnsi"/>
          <w:color w:val="3B3838" w:themeColor="background2" w:themeShade="40"/>
        </w:rPr>
        <w:t>.</w:t>
      </w:r>
    </w:p>
    <w:p w14:paraId="4FFB6D1D" w14:textId="548355ED" w:rsidR="00F22A44" w:rsidRPr="008A2E7B" w:rsidRDefault="00F22A44" w:rsidP="5D5ABEF3">
      <w:pPr>
        <w:pStyle w:val="Paragraphedeliste"/>
        <w:numPr>
          <w:ilvl w:val="0"/>
          <w:numId w:val="19"/>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Une </w:t>
      </w:r>
      <w:r w:rsidRPr="008A2E7B">
        <w:rPr>
          <w:rFonts w:eastAsiaTheme="minorEastAsia" w:cstheme="minorHAnsi"/>
          <w:b/>
          <w:bCs/>
          <w:color w:val="3B3838" w:themeColor="background2" w:themeShade="40"/>
        </w:rPr>
        <w:t>attestation sur l’honneur</w:t>
      </w:r>
      <w:r w:rsidRPr="008A2E7B">
        <w:rPr>
          <w:rFonts w:eastAsiaTheme="minorEastAsia" w:cstheme="minorHAnsi"/>
          <w:color w:val="3B3838" w:themeColor="background2" w:themeShade="40"/>
        </w:rPr>
        <w:t xml:space="preserve"> de l’exactitude des informations portées, de la situation régulière de la structure au regard de ses obligations et le démarrage de dépenses à partir du dépôt du dossier</w:t>
      </w:r>
      <w:r w:rsidR="00372D08" w:rsidRPr="008A2E7B">
        <w:rPr>
          <w:rFonts w:eastAsiaTheme="minorEastAsia" w:cstheme="minorHAnsi"/>
          <w:color w:val="3B3838" w:themeColor="background2" w:themeShade="40"/>
        </w:rPr>
        <w:t>.</w:t>
      </w:r>
    </w:p>
    <w:p w14:paraId="0BBE0A6B" w14:textId="4D845929" w:rsidR="00345F30" w:rsidRPr="008A2E7B" w:rsidRDefault="00936E2F" w:rsidP="5D5ABEF3">
      <w:pPr>
        <w:pStyle w:val="Paragraphedeliste"/>
        <w:numPr>
          <w:ilvl w:val="0"/>
          <w:numId w:val="19"/>
        </w:numPr>
        <w:spacing w:after="0"/>
        <w:jc w:val="both"/>
        <w:rPr>
          <w:rFonts w:eastAsiaTheme="minorEastAsia" w:cstheme="minorHAnsi"/>
          <w:color w:val="3B3838" w:themeColor="background2" w:themeShade="40"/>
          <w:u w:val="single"/>
        </w:rPr>
      </w:pPr>
      <w:r w:rsidRPr="008A2E7B">
        <w:rPr>
          <w:rFonts w:eastAsiaTheme="minorEastAsia" w:cstheme="minorHAnsi"/>
          <w:color w:val="3B3838" w:themeColor="background2" w:themeShade="40"/>
        </w:rPr>
        <w:lastRenderedPageBreak/>
        <w:t xml:space="preserve">Une </w:t>
      </w:r>
      <w:r w:rsidRPr="008A2E7B">
        <w:rPr>
          <w:rFonts w:eastAsiaTheme="minorEastAsia" w:cstheme="minorHAnsi"/>
          <w:b/>
          <w:bCs/>
          <w:color w:val="3B3838" w:themeColor="background2" w:themeShade="40"/>
        </w:rPr>
        <w:t>déclaration sur l’honneur des aides publiques</w:t>
      </w:r>
      <w:r w:rsidRPr="008A2E7B">
        <w:rPr>
          <w:rFonts w:eastAsiaTheme="minorEastAsia" w:cstheme="minorHAnsi"/>
          <w:color w:val="3B3838" w:themeColor="background2" w:themeShade="40"/>
        </w:rPr>
        <w:t xml:space="preserve"> reçues par l’entreprise au cours des 3 dernières années </w:t>
      </w:r>
      <w:r w:rsidR="00372D08" w:rsidRPr="008A2E7B">
        <w:rPr>
          <w:rFonts w:eastAsiaTheme="minorEastAsia" w:cstheme="minorHAnsi"/>
          <w:color w:val="3B3838" w:themeColor="background2" w:themeShade="40"/>
        </w:rPr>
        <w:t>.</w:t>
      </w:r>
    </w:p>
    <w:p w14:paraId="625CCAFC" w14:textId="1E14F513" w:rsidR="008D1C02" w:rsidRPr="008A2E7B" w:rsidRDefault="008D1C02" w:rsidP="5D5ABEF3">
      <w:pPr>
        <w:pStyle w:val="Paragraphedeliste"/>
        <w:numPr>
          <w:ilvl w:val="0"/>
          <w:numId w:val="19"/>
        </w:numPr>
        <w:spacing w:after="0"/>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t xml:space="preserve">Une présentation </w:t>
      </w:r>
      <w:r w:rsidR="00657E1B" w:rsidRPr="008A2E7B">
        <w:rPr>
          <w:rFonts w:eastAsiaTheme="minorEastAsia" w:cstheme="minorHAnsi"/>
          <w:color w:val="3B3838" w:themeColor="background2" w:themeShade="40"/>
        </w:rPr>
        <w:t>détaillant le projet, les enjeux</w:t>
      </w:r>
      <w:r w:rsidR="00DF0592" w:rsidRPr="008A2E7B">
        <w:rPr>
          <w:rFonts w:eastAsiaTheme="minorEastAsia" w:cstheme="minorHAnsi"/>
          <w:color w:val="3B3838" w:themeColor="background2" w:themeShade="40"/>
        </w:rPr>
        <w:t>,</w:t>
      </w:r>
      <w:r w:rsidR="00657E1B" w:rsidRPr="008A2E7B">
        <w:rPr>
          <w:rFonts w:eastAsiaTheme="minorEastAsia" w:cstheme="minorHAnsi"/>
          <w:color w:val="3B3838" w:themeColor="background2" w:themeShade="40"/>
        </w:rPr>
        <w:t xml:space="preserve"> les moyens</w:t>
      </w:r>
      <w:r w:rsidR="00372D08" w:rsidRPr="008A2E7B">
        <w:rPr>
          <w:rFonts w:eastAsiaTheme="minorEastAsia" w:cstheme="minorHAnsi"/>
          <w:color w:val="3B3838" w:themeColor="background2" w:themeShade="40"/>
        </w:rPr>
        <w:t xml:space="preserve">, comprenant notamment </w:t>
      </w:r>
      <w:r w:rsidRPr="008A2E7B">
        <w:rPr>
          <w:rFonts w:eastAsiaTheme="minorEastAsia" w:cstheme="minorHAnsi"/>
          <w:color w:val="3B3838" w:themeColor="background2" w:themeShade="40"/>
        </w:rPr>
        <w:t>:</w:t>
      </w:r>
    </w:p>
    <w:p w14:paraId="769D5306" w14:textId="505BE869" w:rsidR="008D1C02" w:rsidRPr="008A2E7B" w:rsidRDefault="00DB74C4" w:rsidP="5D5ABEF3">
      <w:pPr>
        <w:pStyle w:val="Paragraphedeliste"/>
        <w:numPr>
          <w:ilvl w:val="0"/>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Stratégie d’entreprise</w:t>
      </w:r>
      <w:r w:rsidR="00DF0592" w:rsidRPr="008A2E7B">
        <w:rPr>
          <w:rFonts w:eastAsiaTheme="minorEastAsia" w:cstheme="minorHAnsi"/>
          <w:color w:val="3B3838" w:themeColor="background2" w:themeShade="40"/>
        </w:rPr>
        <w:t>, c</w:t>
      </w:r>
      <w:r w:rsidR="008D1C02" w:rsidRPr="008A2E7B">
        <w:rPr>
          <w:rFonts w:eastAsiaTheme="minorEastAsia" w:cstheme="minorHAnsi"/>
          <w:color w:val="3B3838" w:themeColor="background2" w:themeShade="40"/>
        </w:rPr>
        <w:t>ontexte, marché, positionnement concurrentiel</w:t>
      </w:r>
      <w:r w:rsidR="00DF0592" w:rsidRPr="008A2E7B">
        <w:rPr>
          <w:rFonts w:eastAsiaTheme="minorEastAsia" w:cstheme="minorHAnsi"/>
          <w:color w:val="3B3838" w:themeColor="background2" w:themeShade="40"/>
        </w:rPr>
        <w:t> ;</w:t>
      </w:r>
    </w:p>
    <w:p w14:paraId="0C870598" w14:textId="6E3669E9" w:rsidR="008D1C02" w:rsidRPr="008A2E7B" w:rsidRDefault="008D1C02" w:rsidP="5D5ABEF3">
      <w:pPr>
        <w:pStyle w:val="Paragraphedeliste"/>
        <w:numPr>
          <w:ilvl w:val="0"/>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Mobilisation en interne, ressources humaines sur le projet et compétences</w:t>
      </w:r>
      <w:r w:rsidR="00DF0592" w:rsidRPr="008A2E7B">
        <w:rPr>
          <w:rFonts w:eastAsiaTheme="minorEastAsia" w:cstheme="minorHAnsi"/>
          <w:color w:val="3B3838" w:themeColor="background2" w:themeShade="40"/>
        </w:rPr>
        <w:t>, prestataires externes ;</w:t>
      </w:r>
    </w:p>
    <w:p w14:paraId="585FD523" w14:textId="77777777" w:rsidR="00372D08" w:rsidRPr="008A2E7B" w:rsidRDefault="00372D08" w:rsidP="00372D08">
      <w:pPr>
        <w:pStyle w:val="Paragraphedeliste"/>
        <w:numPr>
          <w:ilvl w:val="0"/>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Calendrier du projet, état d’avancement, principaux développements à venir, partenariats techniques et scientifique mis en œuvre ;</w:t>
      </w:r>
    </w:p>
    <w:p w14:paraId="153165A6" w14:textId="7AB64BFD" w:rsidR="00372D08" w:rsidRPr="008A2E7B" w:rsidRDefault="00372D08" w:rsidP="00372D08">
      <w:pPr>
        <w:pStyle w:val="Paragraphedeliste"/>
        <w:numPr>
          <w:ilvl w:val="0"/>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Démarche de transition écologique, environnementale, sociale et sociétale :</w:t>
      </w:r>
    </w:p>
    <w:p w14:paraId="3947BE18" w14:textId="42CEEFFC" w:rsidR="00372D08" w:rsidRPr="008A2E7B" w:rsidRDefault="00372D08" w:rsidP="00372D08">
      <w:pPr>
        <w:pStyle w:val="Paragraphedeliste"/>
        <w:numPr>
          <w:ilvl w:val="1"/>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Motivations de l’entreprise et précisions sur la situation initiale au sein de l’entreprise quant à la gestion de ceux enjeux ;</w:t>
      </w:r>
    </w:p>
    <w:p w14:paraId="5BDBF9D5" w14:textId="77777777" w:rsidR="00372D08" w:rsidRPr="008A2E7B" w:rsidRDefault="008D1C02" w:rsidP="00372D08">
      <w:pPr>
        <w:pStyle w:val="Paragraphedeliste"/>
        <w:numPr>
          <w:ilvl w:val="1"/>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Identification des pistes de progrès environnemental pertinentes et prioritaires</w:t>
      </w:r>
      <w:r w:rsidR="00372D08" w:rsidRPr="008A2E7B">
        <w:rPr>
          <w:rFonts w:eastAsiaTheme="minorEastAsia" w:cstheme="minorHAnsi"/>
          <w:color w:val="3B3838" w:themeColor="background2" w:themeShade="40"/>
        </w:rPr>
        <w:t xml:space="preserve">.  </w:t>
      </w:r>
      <w:bookmarkStart w:id="15" w:name="_Hlk163831115"/>
      <w:r w:rsidR="00372D08" w:rsidRPr="008A2E7B">
        <w:rPr>
          <w:rFonts w:eastAsiaTheme="minorEastAsia" w:cstheme="minorHAnsi"/>
          <w:color w:val="3B3838" w:themeColor="background2" w:themeShade="40"/>
        </w:rPr>
        <w:t xml:space="preserve">Seront notamment communiqués les </w:t>
      </w:r>
      <w:r w:rsidR="00372D08" w:rsidRPr="008A2E7B">
        <w:rPr>
          <w:rFonts w:eastAsiaTheme="minorEastAsia" w:cstheme="minorHAnsi"/>
          <w:b/>
          <w:bCs/>
          <w:color w:val="3B3838" w:themeColor="background2" w:themeShade="40"/>
        </w:rPr>
        <w:t>résultats de l’auto-diagnostic réalisé via l’outil Néo Terra Score</w:t>
      </w:r>
      <w:r w:rsidR="00372D08" w:rsidRPr="008A2E7B">
        <w:rPr>
          <w:rFonts w:eastAsiaTheme="minorEastAsia" w:cstheme="minorHAnsi"/>
          <w:color w:val="3B3838" w:themeColor="background2" w:themeShade="40"/>
        </w:rPr>
        <w:t xml:space="preserve"> permettant d’évaluer les impacts environnementaux, sociaux et sociétaux de l’activité. Cet autodiagnostic sera complété par une présentation succincte des actions concrètes et chiffrées pour </w:t>
      </w:r>
      <w:bookmarkEnd w:id="15"/>
      <w:r w:rsidR="00372D08" w:rsidRPr="008A2E7B">
        <w:rPr>
          <w:rFonts w:eastAsiaTheme="minorEastAsia" w:cstheme="minorHAnsi"/>
          <w:color w:val="3B3838" w:themeColor="background2" w:themeShade="40"/>
        </w:rPr>
        <w:t>contribuer à son amélioration à court et moyen termes.</w:t>
      </w:r>
    </w:p>
    <w:p w14:paraId="1F937FE5" w14:textId="3351955E" w:rsidR="00372D08" w:rsidRPr="008A2E7B" w:rsidRDefault="00372D08" w:rsidP="00372D08">
      <w:pPr>
        <w:pStyle w:val="Paragraphedeliste"/>
        <w:numPr>
          <w:ilvl w:val="1"/>
          <w:numId w:val="20"/>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Pérennisation de l’action de transition environnementale au-delà du projet.</w:t>
      </w:r>
    </w:p>
    <w:p w14:paraId="6025A764" w14:textId="77777777" w:rsidR="00372D08" w:rsidRPr="008A2E7B" w:rsidRDefault="00372D08" w:rsidP="00372D08">
      <w:pPr>
        <w:spacing w:after="0"/>
        <w:ind w:left="1428"/>
        <w:jc w:val="both"/>
        <w:rPr>
          <w:rFonts w:eastAsiaTheme="minorEastAsia" w:cstheme="minorHAnsi"/>
          <w:color w:val="3B3838" w:themeColor="background2" w:themeShade="40"/>
        </w:rPr>
      </w:pPr>
    </w:p>
    <w:p w14:paraId="51E67702" w14:textId="56CCA9FA" w:rsidR="00372D08" w:rsidRPr="008A2E7B" w:rsidRDefault="00372D08" w:rsidP="00372D08">
      <w:pPr>
        <w:pStyle w:val="Paragraphedeliste"/>
        <w:numPr>
          <w:ilvl w:val="0"/>
          <w:numId w:val="45"/>
        </w:numPr>
        <w:pBdr>
          <w:top w:val="single" w:sz="4" w:space="1" w:color="auto"/>
          <w:left w:val="single" w:sz="4" w:space="4" w:color="auto"/>
          <w:bottom w:val="single" w:sz="4" w:space="1" w:color="auto"/>
          <w:right w:val="single" w:sz="4" w:space="4" w:color="auto"/>
        </w:pBd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Annexe financière</w:t>
      </w:r>
      <w:r w:rsidR="008A2E7B" w:rsidRPr="008A2E7B">
        <w:rPr>
          <w:rFonts w:eastAsiaTheme="minorEastAsia" w:cstheme="minorHAnsi"/>
          <w:b/>
          <w:bCs/>
          <w:color w:val="3B3838" w:themeColor="background2" w:themeShade="40"/>
        </w:rPr>
        <w:t xml:space="preserve"> et justificatifs de dépenses</w:t>
      </w:r>
    </w:p>
    <w:p w14:paraId="4B0DFAEF" w14:textId="77777777" w:rsidR="00372D08" w:rsidRPr="008A2E7B" w:rsidRDefault="00372D08" w:rsidP="00372D08">
      <w:pPr>
        <w:spacing w:after="0"/>
        <w:jc w:val="both"/>
        <w:rPr>
          <w:rFonts w:eastAsiaTheme="minorEastAsia" w:cstheme="minorHAnsi"/>
          <w:b/>
          <w:bCs/>
          <w:color w:val="3B3838" w:themeColor="background2" w:themeShade="40"/>
        </w:rPr>
      </w:pPr>
    </w:p>
    <w:p w14:paraId="59917E09" w14:textId="5140E7A1" w:rsidR="00A24DD2" w:rsidRPr="008A2E7B" w:rsidRDefault="00372D08" w:rsidP="00372D08">
      <w:p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 xml:space="preserve">Le plan de financement est à transmettre en </w:t>
      </w:r>
      <w:r w:rsidRPr="008A2E7B">
        <w:rPr>
          <w:rFonts w:eastAsiaTheme="minorEastAsia" w:cstheme="minorHAnsi"/>
          <w:b/>
          <w:bCs/>
          <w:color w:val="3B3838" w:themeColor="background2" w:themeShade="40"/>
          <w:u w:val="single"/>
        </w:rPr>
        <w:t>format excel,</w:t>
      </w:r>
      <w:r w:rsidRPr="008A2E7B">
        <w:rPr>
          <w:rFonts w:eastAsiaTheme="minorEastAsia" w:cstheme="minorHAnsi"/>
          <w:b/>
          <w:bCs/>
          <w:color w:val="3B3838" w:themeColor="background2" w:themeShade="40"/>
        </w:rPr>
        <w:t xml:space="preserve"> selon le modèle de tableau présenté en annexe. Ce dernier présente :</w:t>
      </w:r>
    </w:p>
    <w:p w14:paraId="20CB151B" w14:textId="61D27A29" w:rsidR="008B484E" w:rsidRPr="008A2E7B" w:rsidRDefault="008B484E" w:rsidP="008A2E7B">
      <w:pPr>
        <w:pStyle w:val="Paragraphedeliste"/>
        <w:numPr>
          <w:ilvl w:val="0"/>
          <w:numId w:val="19"/>
        </w:num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L’ensemble des</w:t>
      </w:r>
      <w:r w:rsidR="00DE76D2" w:rsidRPr="008A2E7B">
        <w:rPr>
          <w:rFonts w:eastAsiaTheme="minorEastAsia" w:cstheme="minorHAnsi"/>
          <w:b/>
          <w:bCs/>
          <w:color w:val="3B3838" w:themeColor="background2" w:themeShade="40"/>
        </w:rPr>
        <w:t xml:space="preserve"> dépenses du projet ventilées par nature</w:t>
      </w:r>
      <w:r w:rsidRPr="008A2E7B">
        <w:rPr>
          <w:rFonts w:eastAsiaTheme="minorEastAsia" w:cstheme="minorHAnsi"/>
          <w:color w:val="3B3838" w:themeColor="background2" w:themeShade="40"/>
        </w:rPr>
        <w:t>. Les dépenses sont appréciées Hors Taxes (HT).</w:t>
      </w:r>
      <w:r w:rsidR="008A2E7B" w:rsidRPr="008A2E7B">
        <w:rPr>
          <w:rFonts w:eastAsiaTheme="minorEastAsia" w:cstheme="minorHAnsi"/>
          <w:color w:val="3B3838" w:themeColor="background2" w:themeShade="40"/>
        </w:rPr>
        <w:t xml:space="preserve"> </w:t>
      </w:r>
      <w:r w:rsidRPr="008A2E7B">
        <w:rPr>
          <w:rFonts w:eastAsiaTheme="minorEastAsia" w:cstheme="minorHAnsi"/>
          <w:color w:val="3B3838" w:themeColor="background2" w:themeShade="40"/>
        </w:rPr>
        <w:t>Les pièces justificatives des dépenses prévisionnelles sont à joindre (notamment tous les devis demandés et reçus).</w:t>
      </w:r>
    </w:p>
    <w:p w14:paraId="7FCA7D18" w14:textId="46B67F82" w:rsidR="008B484E" w:rsidRPr="008A2E7B" w:rsidRDefault="008B484E" w:rsidP="00F96DFD">
      <w:pPr>
        <w:pStyle w:val="Paragraphedeliste"/>
        <w:numPr>
          <w:ilvl w:val="0"/>
          <w:numId w:val="19"/>
        </w:num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L’ensemble d</w:t>
      </w:r>
      <w:r w:rsidR="00DE76D2" w:rsidRPr="008A2E7B">
        <w:rPr>
          <w:rFonts w:eastAsiaTheme="minorEastAsia" w:cstheme="minorHAnsi"/>
          <w:b/>
          <w:bCs/>
          <w:color w:val="3B3838" w:themeColor="background2" w:themeShade="40"/>
        </w:rPr>
        <w:t>es ressources financières</w:t>
      </w:r>
      <w:r w:rsidR="008A2E7B" w:rsidRPr="008A2E7B">
        <w:rPr>
          <w:rFonts w:eastAsiaTheme="minorEastAsia" w:cstheme="minorHAnsi"/>
          <w:b/>
          <w:bCs/>
          <w:color w:val="3B3838" w:themeColor="background2" w:themeShade="40"/>
        </w:rPr>
        <w:t xml:space="preserve">, </w:t>
      </w:r>
      <w:r w:rsidR="008A2E7B" w:rsidRPr="008A2E7B">
        <w:rPr>
          <w:rFonts w:eastAsiaTheme="minorEastAsia" w:cstheme="minorHAnsi"/>
          <w:color w:val="3B3838" w:themeColor="background2" w:themeShade="40"/>
        </w:rPr>
        <w:t xml:space="preserve">précisant notamment </w:t>
      </w:r>
      <w:r w:rsidRPr="008A2E7B">
        <w:rPr>
          <w:rFonts w:eastAsiaTheme="minorEastAsia" w:cstheme="minorHAnsi"/>
          <w:color w:val="3B3838" w:themeColor="background2" w:themeShade="40"/>
        </w:rPr>
        <w:t xml:space="preserve">la description </w:t>
      </w:r>
      <w:r w:rsidR="00294686" w:rsidRPr="008A2E7B">
        <w:rPr>
          <w:rFonts w:eastAsiaTheme="minorEastAsia" w:cstheme="minorHAnsi"/>
          <w:color w:val="3B3838" w:themeColor="background2" w:themeShade="40"/>
        </w:rPr>
        <w:t xml:space="preserve">des </w:t>
      </w:r>
      <w:r w:rsidRPr="008A2E7B">
        <w:rPr>
          <w:rFonts w:eastAsiaTheme="minorEastAsia" w:cstheme="minorHAnsi"/>
          <w:color w:val="3B3838" w:themeColor="background2" w:themeShade="40"/>
        </w:rPr>
        <w:t xml:space="preserve">financements privés </w:t>
      </w:r>
      <w:r w:rsidR="00294686" w:rsidRPr="008A2E7B">
        <w:rPr>
          <w:rFonts w:eastAsiaTheme="minorEastAsia" w:cstheme="minorHAnsi"/>
          <w:color w:val="3B3838" w:themeColor="background2" w:themeShade="40"/>
        </w:rPr>
        <w:t xml:space="preserve">ou publics </w:t>
      </w:r>
      <w:r w:rsidRPr="008A2E7B">
        <w:rPr>
          <w:rFonts w:eastAsiaTheme="minorEastAsia" w:cstheme="minorHAnsi"/>
          <w:color w:val="3B3838" w:themeColor="background2" w:themeShade="40"/>
        </w:rPr>
        <w:t>sollicités et/ou obtenus et/ou à solliciter (date à préciser). Les pièces justificatives sont à joindre lorsque les financements ont été sollicités et/ou obtenus.</w:t>
      </w:r>
    </w:p>
    <w:p w14:paraId="0DBDF198" w14:textId="77777777" w:rsidR="00EA1D7B" w:rsidRPr="008A2E7B" w:rsidRDefault="00EA1D7B" w:rsidP="5D5ABEF3">
      <w:pPr>
        <w:spacing w:after="0"/>
        <w:ind w:left="1068"/>
        <w:jc w:val="both"/>
        <w:rPr>
          <w:rFonts w:eastAsiaTheme="minorEastAsia" w:cstheme="minorHAnsi"/>
          <w:color w:val="3B3838" w:themeColor="background2" w:themeShade="40"/>
        </w:rPr>
      </w:pPr>
    </w:p>
    <w:p w14:paraId="0AD5663B" w14:textId="7ADFCCF9" w:rsidR="00372D08" w:rsidRPr="008A2E7B" w:rsidRDefault="00372D08" w:rsidP="00372D08">
      <w:pPr>
        <w:pStyle w:val="Paragraphedeliste"/>
        <w:numPr>
          <w:ilvl w:val="0"/>
          <w:numId w:val="45"/>
        </w:numPr>
        <w:pBdr>
          <w:top w:val="single" w:sz="4" w:space="1" w:color="auto"/>
          <w:left w:val="single" w:sz="4" w:space="4" w:color="auto"/>
          <w:bottom w:val="single" w:sz="4" w:space="1" w:color="auto"/>
          <w:right w:val="single" w:sz="4" w:space="4" w:color="auto"/>
        </w:pBd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 xml:space="preserve">Justificatifs </w:t>
      </w:r>
      <w:r w:rsidR="008A2E7B" w:rsidRPr="008A2E7B">
        <w:rPr>
          <w:rFonts w:eastAsiaTheme="minorEastAsia" w:cstheme="minorHAnsi"/>
          <w:b/>
          <w:bCs/>
          <w:color w:val="3B3838" w:themeColor="background2" w:themeShade="40"/>
        </w:rPr>
        <w:t>et documents administratifs</w:t>
      </w:r>
    </w:p>
    <w:p w14:paraId="490D5E0A" w14:textId="439D766F" w:rsidR="008B484E" w:rsidRPr="008A2E7B" w:rsidRDefault="008D1C02" w:rsidP="00372D08">
      <w:pPr>
        <w:pStyle w:val="Paragraphedeliste"/>
        <w:numPr>
          <w:ilvl w:val="0"/>
          <w:numId w:val="19"/>
        </w:numPr>
        <w:spacing w:after="0"/>
        <w:jc w:val="both"/>
        <w:rPr>
          <w:rFonts w:eastAsiaTheme="minorEastAsia" w:cstheme="minorHAnsi"/>
          <w:b/>
          <w:bCs/>
          <w:color w:val="3B3838" w:themeColor="background2" w:themeShade="40"/>
        </w:rPr>
      </w:pPr>
      <w:r w:rsidRPr="008A2E7B">
        <w:rPr>
          <w:rFonts w:eastAsiaTheme="minorEastAsia" w:cstheme="minorHAnsi"/>
          <w:b/>
          <w:bCs/>
          <w:color w:val="3B3838" w:themeColor="background2" w:themeShade="40"/>
        </w:rPr>
        <w:t xml:space="preserve">Bilan et </w:t>
      </w:r>
      <w:r w:rsidR="00304965" w:rsidRPr="008A2E7B">
        <w:rPr>
          <w:rFonts w:eastAsiaTheme="minorEastAsia" w:cstheme="minorHAnsi"/>
          <w:b/>
          <w:bCs/>
          <w:color w:val="3B3838" w:themeColor="background2" w:themeShade="40"/>
        </w:rPr>
        <w:t>c</w:t>
      </w:r>
      <w:r w:rsidRPr="008A2E7B">
        <w:rPr>
          <w:rFonts w:eastAsiaTheme="minorEastAsia" w:cstheme="minorHAnsi"/>
          <w:b/>
          <w:bCs/>
          <w:color w:val="3B3838" w:themeColor="background2" w:themeShade="40"/>
        </w:rPr>
        <w:t>ompte de résultat de la société</w:t>
      </w:r>
      <w:r w:rsidR="008B484E" w:rsidRPr="008A2E7B">
        <w:rPr>
          <w:rFonts w:eastAsiaTheme="minorEastAsia" w:cstheme="minorHAnsi"/>
          <w:b/>
          <w:bCs/>
          <w:color w:val="3B3838" w:themeColor="background2" w:themeShade="40"/>
        </w:rPr>
        <w:t> </w:t>
      </w:r>
      <w:r w:rsidR="008B484E" w:rsidRPr="008A2E7B">
        <w:rPr>
          <w:rFonts w:eastAsiaTheme="minorEastAsia" w:cstheme="minorHAnsi"/>
          <w:color w:val="3B3838" w:themeColor="background2" w:themeShade="40"/>
        </w:rPr>
        <w:t xml:space="preserve">: liasses fiscales ou plaquettes comptables des </w:t>
      </w:r>
      <w:r w:rsidR="00304965" w:rsidRPr="008A2E7B">
        <w:rPr>
          <w:rFonts w:eastAsiaTheme="minorEastAsia" w:cstheme="minorHAnsi"/>
          <w:color w:val="3B3838" w:themeColor="background2" w:themeShade="40"/>
        </w:rPr>
        <w:t>deux derniers exercices comptables</w:t>
      </w:r>
      <w:r w:rsidR="008B484E" w:rsidRPr="008A2E7B">
        <w:rPr>
          <w:rFonts w:eastAsiaTheme="minorEastAsia" w:cstheme="minorHAnsi"/>
          <w:color w:val="3B3838" w:themeColor="background2" w:themeShade="40"/>
        </w:rPr>
        <w:t>.</w:t>
      </w:r>
    </w:p>
    <w:p w14:paraId="559AAE4C" w14:textId="5AF7A02A" w:rsidR="008D1C02" w:rsidRPr="008A2E7B" w:rsidRDefault="008D1C02" w:rsidP="5D5ABEF3">
      <w:pPr>
        <w:pStyle w:val="Paragraphedeliste"/>
        <w:numPr>
          <w:ilvl w:val="0"/>
          <w:numId w:val="19"/>
        </w:numPr>
        <w:spacing w:after="0"/>
        <w:jc w:val="both"/>
        <w:rPr>
          <w:rFonts w:eastAsiaTheme="minorEastAsia" w:cstheme="minorHAnsi"/>
          <w:color w:val="3B3838" w:themeColor="background2" w:themeShade="40"/>
        </w:rPr>
      </w:pPr>
      <w:r w:rsidRPr="008A2E7B">
        <w:rPr>
          <w:rFonts w:eastAsiaTheme="minorEastAsia" w:cstheme="minorHAnsi"/>
          <w:b/>
          <w:bCs/>
          <w:color w:val="3B3838" w:themeColor="background2" w:themeShade="40"/>
        </w:rPr>
        <w:t>Un Relevé d’Identité Bancaire (RIB)</w:t>
      </w:r>
      <w:r w:rsidR="00304965" w:rsidRPr="008A2E7B">
        <w:rPr>
          <w:rFonts w:eastAsiaTheme="minorEastAsia" w:cstheme="minorHAnsi"/>
          <w:color w:val="3B3838" w:themeColor="background2" w:themeShade="40"/>
        </w:rPr>
        <w:t xml:space="preserve"> du porteur de projet</w:t>
      </w:r>
      <w:r w:rsidR="004E059A" w:rsidRPr="008A2E7B">
        <w:rPr>
          <w:rFonts w:eastAsiaTheme="minorEastAsia" w:cstheme="minorHAnsi"/>
          <w:color w:val="3B3838" w:themeColor="background2" w:themeShade="40"/>
        </w:rPr>
        <w:t>.</w:t>
      </w:r>
    </w:p>
    <w:p w14:paraId="68C8440C" w14:textId="3282FACC" w:rsidR="00EA1D7B" w:rsidRPr="008A2E7B" w:rsidRDefault="00EA1D7B" w:rsidP="5D5ABEF3">
      <w:pPr>
        <w:pStyle w:val="Paragraphedeliste"/>
        <w:numPr>
          <w:ilvl w:val="0"/>
          <w:numId w:val="19"/>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Documents </w:t>
      </w:r>
      <w:r w:rsidRPr="008A2E7B">
        <w:rPr>
          <w:rFonts w:eastAsiaTheme="minorEastAsia" w:cstheme="minorHAnsi"/>
          <w:b/>
          <w:bCs/>
          <w:color w:val="3B3838" w:themeColor="background2" w:themeShade="40"/>
        </w:rPr>
        <w:t>annexes</w:t>
      </w:r>
      <w:r w:rsidRPr="008A2E7B">
        <w:rPr>
          <w:rFonts w:eastAsiaTheme="minorEastAsia" w:cstheme="minorHAnsi"/>
          <w:color w:val="3B3838" w:themeColor="background2" w:themeShade="40"/>
        </w:rPr>
        <w:t xml:space="preserve"> pour l’analyse et instruction des dossiers (détails des prestations, attestation ou contrat du partenariat si </w:t>
      </w:r>
      <w:r w:rsidR="00D12238" w:rsidRPr="008A2E7B">
        <w:rPr>
          <w:rFonts w:eastAsiaTheme="minorEastAsia" w:cstheme="minorHAnsi"/>
          <w:color w:val="3B3838" w:themeColor="background2" w:themeShade="40"/>
        </w:rPr>
        <w:t>applicable, présentation</w:t>
      </w:r>
      <w:r w:rsidRPr="008A2E7B">
        <w:rPr>
          <w:rFonts w:eastAsiaTheme="minorEastAsia" w:cstheme="minorHAnsi"/>
          <w:color w:val="3B3838" w:themeColor="background2" w:themeShade="40"/>
        </w:rPr>
        <w:t xml:space="preserve"> stratégique de la structure, plaquettes de commercialisation,</w:t>
      </w:r>
      <w:r w:rsidR="00905D45" w:rsidRPr="008A2E7B">
        <w:rPr>
          <w:rFonts w:eastAsiaTheme="minorEastAsia" w:cstheme="minorHAnsi"/>
          <w:color w:val="3B3838" w:themeColor="background2" w:themeShade="40"/>
        </w:rPr>
        <w:t xml:space="preserve"> CV équipe projet, attestation des compétences,</w:t>
      </w:r>
      <w:r w:rsidRPr="008A2E7B">
        <w:rPr>
          <w:rFonts w:eastAsiaTheme="minorEastAsia" w:cstheme="minorHAnsi"/>
          <w:color w:val="3B3838" w:themeColor="background2" w:themeShade="40"/>
        </w:rPr>
        <w:t xml:space="preserve"> etc...)</w:t>
      </w:r>
    </w:p>
    <w:p w14:paraId="56FFE3D6" w14:textId="23DD8D25" w:rsidR="00BE3492" w:rsidRPr="008A2E7B" w:rsidRDefault="00BE3492" w:rsidP="5D5ABEF3">
      <w:pPr>
        <w:spacing w:after="0"/>
        <w:jc w:val="both"/>
        <w:rPr>
          <w:rFonts w:eastAsiaTheme="minorEastAsia" w:cstheme="minorHAnsi"/>
          <w:color w:val="3B3838" w:themeColor="background2" w:themeShade="40"/>
          <w:u w:val="single"/>
        </w:rPr>
      </w:pPr>
    </w:p>
    <w:p w14:paraId="44A2D7B6" w14:textId="77777777" w:rsidR="005521A4" w:rsidRPr="008A2E7B" w:rsidRDefault="00F26AC7"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La Communauté d’Agglomération Pays Basque pourra prendre contact avec les porteurs de projet afin de compléter ou préciser le dossier.</w:t>
      </w:r>
    </w:p>
    <w:p w14:paraId="721D045F" w14:textId="77777777" w:rsidR="005521A4" w:rsidRPr="008A2E7B" w:rsidRDefault="005521A4" w:rsidP="5D5ABEF3">
      <w:pPr>
        <w:spacing w:after="0"/>
        <w:jc w:val="both"/>
        <w:rPr>
          <w:rFonts w:eastAsiaTheme="minorEastAsia" w:cstheme="minorHAnsi"/>
          <w:color w:val="3B3838" w:themeColor="background2" w:themeShade="40"/>
        </w:rPr>
      </w:pPr>
    </w:p>
    <w:p w14:paraId="4BABBB97" w14:textId="77777777" w:rsidR="008A2E7B" w:rsidRDefault="008A2E7B">
      <w:pPr>
        <w:rPr>
          <w:rFonts w:eastAsiaTheme="minorEastAsia" w:cstheme="minorHAnsi"/>
          <w:b/>
          <w:bCs/>
          <w:color w:val="009999"/>
        </w:rPr>
      </w:pPr>
      <w:r>
        <w:rPr>
          <w:rFonts w:eastAsiaTheme="minorEastAsia" w:cstheme="minorHAnsi"/>
          <w:b/>
          <w:bCs/>
        </w:rPr>
        <w:br w:type="page"/>
      </w:r>
    </w:p>
    <w:p w14:paraId="382DEA81" w14:textId="04A1BBBC" w:rsidR="00F04620" w:rsidRPr="008A2E7B" w:rsidRDefault="00AB1DE4" w:rsidP="5315279C">
      <w:pPr>
        <w:pStyle w:val="Titre1"/>
        <w:spacing w:before="0"/>
        <w:rPr>
          <w:rFonts w:asciiTheme="minorHAnsi" w:eastAsiaTheme="minorEastAsia" w:hAnsiTheme="minorHAnsi" w:cstheme="minorHAnsi"/>
          <w:b/>
          <w:bCs/>
          <w:sz w:val="28"/>
          <w:szCs w:val="28"/>
        </w:rPr>
      </w:pPr>
      <w:bookmarkStart w:id="16" w:name="_Toc168583787"/>
      <w:r w:rsidRPr="008A2E7B">
        <w:rPr>
          <w:rFonts w:asciiTheme="minorHAnsi" w:eastAsiaTheme="minorEastAsia" w:hAnsiTheme="minorHAnsi" w:cstheme="minorHAnsi"/>
          <w:b/>
          <w:bCs/>
          <w:sz w:val="28"/>
          <w:szCs w:val="28"/>
        </w:rPr>
        <w:lastRenderedPageBreak/>
        <w:t>Engagement du candidat</w:t>
      </w:r>
      <w:bookmarkEnd w:id="16"/>
      <w:r w:rsidRPr="008A2E7B">
        <w:rPr>
          <w:rFonts w:asciiTheme="minorHAnsi" w:eastAsiaTheme="minorEastAsia" w:hAnsiTheme="minorHAnsi" w:cstheme="minorHAnsi"/>
          <w:b/>
          <w:bCs/>
          <w:sz w:val="28"/>
          <w:szCs w:val="28"/>
        </w:rPr>
        <w:t xml:space="preserve"> </w:t>
      </w:r>
    </w:p>
    <w:p w14:paraId="548A3366" w14:textId="65147447" w:rsidR="00F04620" w:rsidRPr="008A2E7B" w:rsidRDefault="00F04620"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Tout candidat au présent </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ppel à </w:t>
      </w:r>
      <w:r w:rsidR="00C61BBD" w:rsidRPr="008A2E7B">
        <w:rPr>
          <w:rFonts w:eastAsiaTheme="minorEastAsia" w:cstheme="minorHAnsi"/>
          <w:color w:val="3B3838" w:themeColor="background2" w:themeShade="40"/>
        </w:rPr>
        <w:t>P</w:t>
      </w:r>
      <w:r w:rsidRPr="008A2E7B">
        <w:rPr>
          <w:rFonts w:eastAsiaTheme="minorEastAsia" w:cstheme="minorHAnsi"/>
          <w:color w:val="3B3838" w:themeColor="background2" w:themeShade="40"/>
        </w:rPr>
        <w:t xml:space="preserve">rojets : </w:t>
      </w:r>
    </w:p>
    <w:p w14:paraId="54E2B668" w14:textId="77777777" w:rsidR="00F04620" w:rsidRPr="008A2E7B" w:rsidRDefault="00F04620" w:rsidP="5D5ABEF3">
      <w:pPr>
        <w:pStyle w:val="Paragraphedeliste"/>
        <w:numPr>
          <w:ilvl w:val="0"/>
          <w:numId w:val="31"/>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S’engage à prendre connaissance et accepter sans réserve le présent règlement,</w:t>
      </w:r>
    </w:p>
    <w:p w14:paraId="187C9245" w14:textId="77777777" w:rsidR="00F04620" w:rsidRPr="008A2E7B" w:rsidRDefault="00F04620" w:rsidP="5D5ABEF3">
      <w:pPr>
        <w:pStyle w:val="Paragraphedeliste"/>
        <w:numPr>
          <w:ilvl w:val="0"/>
          <w:numId w:val="31"/>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S’engage à accepter le bénéfice sous sa forme attribuée,</w:t>
      </w:r>
    </w:p>
    <w:p w14:paraId="7E041669" w14:textId="77777777" w:rsidR="00F04620" w:rsidRPr="008A2E7B" w:rsidRDefault="00F04620" w:rsidP="5D5ABEF3">
      <w:pPr>
        <w:pStyle w:val="Paragraphedeliste"/>
        <w:numPr>
          <w:ilvl w:val="0"/>
          <w:numId w:val="31"/>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Reconnait détenir ou être en mesure de détenir les droits de propriété intellectuelle du projet proposé ou être autorisé par les codétenteurs à candidater,</w:t>
      </w:r>
    </w:p>
    <w:p w14:paraId="7DDCC6EE" w14:textId="13DE3A76" w:rsidR="00F04620" w:rsidRPr="008A2E7B" w:rsidRDefault="00F04620" w:rsidP="5D5ABEF3">
      <w:pPr>
        <w:pStyle w:val="Paragraphedeliste"/>
        <w:numPr>
          <w:ilvl w:val="0"/>
          <w:numId w:val="31"/>
        </w:num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Renonce à tout recours concernant les conditions d'organisation de l’</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ppel à </w:t>
      </w:r>
      <w:r w:rsidR="00C61BBD" w:rsidRPr="008A2E7B">
        <w:rPr>
          <w:rFonts w:eastAsiaTheme="minorEastAsia" w:cstheme="minorHAnsi"/>
          <w:color w:val="3B3838" w:themeColor="background2" w:themeShade="40"/>
        </w:rPr>
        <w:t>P</w:t>
      </w:r>
      <w:r w:rsidRPr="008A2E7B">
        <w:rPr>
          <w:rFonts w:eastAsiaTheme="minorEastAsia" w:cstheme="minorHAnsi"/>
          <w:color w:val="3B3838" w:themeColor="background2" w:themeShade="40"/>
        </w:rPr>
        <w:t>rojets, les résultats et les décisions des organisateurs et partenaires.</w:t>
      </w:r>
    </w:p>
    <w:p w14:paraId="41AB890E" w14:textId="77777777" w:rsidR="008B000A" w:rsidRPr="00FC6719" w:rsidRDefault="008B000A" w:rsidP="5D5ABEF3">
      <w:pPr>
        <w:spacing w:after="0"/>
        <w:jc w:val="both"/>
        <w:rPr>
          <w:rFonts w:eastAsiaTheme="minorEastAsia" w:cstheme="minorHAnsi"/>
        </w:rPr>
      </w:pPr>
    </w:p>
    <w:p w14:paraId="1ED5CB03" w14:textId="6B563E22" w:rsidR="008B000A" w:rsidRPr="008A2E7B" w:rsidRDefault="008B000A" w:rsidP="5315279C">
      <w:pPr>
        <w:pStyle w:val="Titre1"/>
        <w:spacing w:before="0"/>
        <w:rPr>
          <w:rFonts w:asciiTheme="minorHAnsi" w:eastAsiaTheme="minorEastAsia" w:hAnsiTheme="minorHAnsi" w:cstheme="minorHAnsi"/>
          <w:b/>
          <w:bCs/>
          <w:sz w:val="28"/>
          <w:szCs w:val="28"/>
        </w:rPr>
      </w:pPr>
      <w:bookmarkStart w:id="17" w:name="_Toc168583788"/>
      <w:r w:rsidRPr="008A2E7B">
        <w:rPr>
          <w:rFonts w:asciiTheme="minorHAnsi" w:eastAsiaTheme="minorEastAsia" w:hAnsiTheme="minorHAnsi" w:cstheme="minorHAnsi"/>
          <w:b/>
          <w:bCs/>
          <w:sz w:val="28"/>
          <w:szCs w:val="28"/>
        </w:rPr>
        <w:t>C</w:t>
      </w:r>
      <w:r w:rsidR="00AB1DE4" w:rsidRPr="008A2E7B">
        <w:rPr>
          <w:rFonts w:asciiTheme="minorHAnsi" w:eastAsiaTheme="minorEastAsia" w:hAnsiTheme="minorHAnsi" w:cstheme="minorHAnsi"/>
          <w:b/>
          <w:bCs/>
          <w:sz w:val="28"/>
          <w:szCs w:val="28"/>
        </w:rPr>
        <w:t>ommunication</w:t>
      </w:r>
      <w:bookmarkEnd w:id="17"/>
    </w:p>
    <w:p w14:paraId="0B0190AF" w14:textId="04A21EE4" w:rsidR="00F04620" w:rsidRPr="008A2E7B" w:rsidRDefault="00F04620"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w:t>
      </w:r>
      <w:r w:rsidR="00304965"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ppel à </w:t>
      </w:r>
      <w:r w:rsidR="00304965" w:rsidRPr="008A2E7B">
        <w:rPr>
          <w:rFonts w:eastAsiaTheme="minorEastAsia" w:cstheme="minorHAnsi"/>
          <w:color w:val="3B3838" w:themeColor="background2" w:themeShade="40"/>
        </w:rPr>
        <w:t>P</w:t>
      </w:r>
      <w:r w:rsidRPr="008A2E7B">
        <w:rPr>
          <w:rFonts w:eastAsiaTheme="minorEastAsia" w:cstheme="minorHAnsi"/>
          <w:color w:val="3B3838" w:themeColor="background2" w:themeShade="40"/>
        </w:rPr>
        <w:t xml:space="preserve">rojets </w:t>
      </w:r>
      <w:r w:rsidR="26DD3FF5" w:rsidRPr="008A2E7B">
        <w:rPr>
          <w:rFonts w:eastAsiaTheme="minorEastAsia" w:cstheme="minorHAnsi"/>
          <w:color w:val="3B3838" w:themeColor="background2" w:themeShade="40"/>
        </w:rPr>
        <w:t>Atelier de l’innovation</w:t>
      </w:r>
      <w:r w:rsidRPr="008A2E7B">
        <w:rPr>
          <w:rFonts w:eastAsiaTheme="minorEastAsia" w:cstheme="minorHAnsi"/>
          <w:color w:val="3B3838" w:themeColor="background2" w:themeShade="40"/>
        </w:rPr>
        <w:t xml:space="preserve"> sera diffusé via des supports qui permettront une communication ciblée à destination des candidats potentiels (site internet de la Communauté d’</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gglomération Pays Basque, site internet, newsletter, comptes twitter et </w:t>
      </w:r>
      <w:r w:rsidR="00AB1DE4" w:rsidRPr="008A2E7B">
        <w:rPr>
          <w:rFonts w:eastAsiaTheme="minorEastAsia" w:cstheme="minorHAnsi"/>
          <w:color w:val="3B3838" w:themeColor="background2" w:themeShade="40"/>
        </w:rPr>
        <w:t>LinkedIn</w:t>
      </w:r>
      <w:r w:rsidRPr="008A2E7B">
        <w:rPr>
          <w:rFonts w:eastAsiaTheme="minorEastAsia" w:cstheme="minorHAnsi"/>
          <w:color w:val="3B3838" w:themeColor="background2" w:themeShade="40"/>
        </w:rPr>
        <w:t xml:space="preserve"> de la Technopole Pays Basque, etc.). </w:t>
      </w:r>
    </w:p>
    <w:p w14:paraId="5618315C" w14:textId="77777777" w:rsidR="00F04620" w:rsidRPr="008A2E7B" w:rsidRDefault="00F04620" w:rsidP="5D5ABEF3">
      <w:pPr>
        <w:spacing w:after="0"/>
        <w:jc w:val="both"/>
        <w:rPr>
          <w:rFonts w:eastAsiaTheme="minorEastAsia" w:cstheme="minorHAnsi"/>
          <w:color w:val="3B3838" w:themeColor="background2" w:themeShade="40"/>
        </w:rPr>
      </w:pPr>
    </w:p>
    <w:p w14:paraId="792A8191" w14:textId="3B6A18BD" w:rsidR="00F04620" w:rsidRPr="008A2E7B" w:rsidRDefault="00F04620" w:rsidP="5D5ABEF3">
      <w:pPr>
        <w:pStyle w:val="Default"/>
        <w:spacing w:line="276" w:lineRule="auto"/>
        <w:jc w:val="both"/>
        <w:rPr>
          <w:rFonts w:asciiTheme="minorHAnsi" w:eastAsiaTheme="minorEastAsia" w:hAnsiTheme="minorHAnsi" w:cstheme="minorHAnsi"/>
          <w:color w:val="3B3838" w:themeColor="background2" w:themeShade="40"/>
          <w:sz w:val="22"/>
          <w:szCs w:val="22"/>
        </w:rPr>
      </w:pPr>
      <w:r w:rsidRPr="008A2E7B">
        <w:rPr>
          <w:rFonts w:asciiTheme="minorHAnsi" w:eastAsiaTheme="minorEastAsia" w:hAnsiTheme="minorHAnsi" w:cstheme="minorHAnsi"/>
          <w:color w:val="3B3838" w:themeColor="background2" w:themeShade="40"/>
          <w:sz w:val="22"/>
          <w:szCs w:val="22"/>
        </w:rPr>
        <w:t>Le dépôt d’une candidature vaut pour chaque candidat permission de l’usage de son nom (nom de la société et du porteur de projet) et du titre de son projet pour les besoins de la médiatisation de l’</w:t>
      </w:r>
      <w:r w:rsidR="00C61BBD" w:rsidRPr="008A2E7B">
        <w:rPr>
          <w:rFonts w:asciiTheme="minorHAnsi" w:eastAsiaTheme="minorEastAsia" w:hAnsiTheme="minorHAnsi" w:cstheme="minorHAnsi"/>
          <w:color w:val="3B3838" w:themeColor="background2" w:themeShade="40"/>
          <w:sz w:val="22"/>
          <w:szCs w:val="22"/>
        </w:rPr>
        <w:t>A</w:t>
      </w:r>
      <w:r w:rsidRPr="008A2E7B">
        <w:rPr>
          <w:rFonts w:asciiTheme="minorHAnsi" w:eastAsiaTheme="minorEastAsia" w:hAnsiTheme="minorHAnsi" w:cstheme="minorHAnsi"/>
          <w:color w:val="3B3838" w:themeColor="background2" w:themeShade="40"/>
          <w:sz w:val="22"/>
          <w:szCs w:val="22"/>
        </w:rPr>
        <w:t xml:space="preserve">ppel à </w:t>
      </w:r>
      <w:r w:rsidR="00C61BBD" w:rsidRPr="008A2E7B">
        <w:rPr>
          <w:rFonts w:asciiTheme="minorHAnsi" w:eastAsiaTheme="minorEastAsia" w:hAnsiTheme="minorHAnsi" w:cstheme="minorHAnsi"/>
          <w:color w:val="3B3838" w:themeColor="background2" w:themeShade="40"/>
          <w:sz w:val="22"/>
          <w:szCs w:val="22"/>
        </w:rPr>
        <w:t>P</w:t>
      </w:r>
      <w:r w:rsidRPr="008A2E7B">
        <w:rPr>
          <w:rFonts w:asciiTheme="minorHAnsi" w:eastAsiaTheme="minorEastAsia" w:hAnsiTheme="minorHAnsi" w:cstheme="minorHAnsi"/>
          <w:color w:val="3B3838" w:themeColor="background2" w:themeShade="40"/>
          <w:sz w:val="22"/>
          <w:szCs w:val="22"/>
        </w:rPr>
        <w:t xml:space="preserve">rojets. Cette médiatisation peut concerner, sans que cela ne soit limitatif, la presse écrite et audiovisuelle, ainsi que la presse numérique. </w:t>
      </w:r>
    </w:p>
    <w:p w14:paraId="34FD0B94" w14:textId="77777777" w:rsidR="0088439C" w:rsidRPr="008A2E7B" w:rsidRDefault="0088439C" w:rsidP="5D5ABEF3">
      <w:pPr>
        <w:pStyle w:val="Default"/>
        <w:spacing w:line="276" w:lineRule="auto"/>
        <w:jc w:val="both"/>
        <w:rPr>
          <w:rFonts w:asciiTheme="minorHAnsi" w:eastAsiaTheme="minorEastAsia" w:hAnsiTheme="minorHAnsi" w:cstheme="minorHAnsi"/>
          <w:color w:val="3B3838" w:themeColor="background2" w:themeShade="40"/>
          <w:sz w:val="22"/>
          <w:szCs w:val="22"/>
        </w:rPr>
      </w:pPr>
    </w:p>
    <w:p w14:paraId="33743B3C" w14:textId="60EDA569" w:rsidR="0088439C" w:rsidRPr="008A2E7B" w:rsidRDefault="0088439C" w:rsidP="5D5ABEF3">
      <w:pPr>
        <w:pStyle w:val="Default"/>
        <w:spacing w:line="276" w:lineRule="auto"/>
        <w:jc w:val="both"/>
        <w:rPr>
          <w:rFonts w:asciiTheme="minorHAnsi" w:eastAsiaTheme="minorEastAsia" w:hAnsiTheme="minorHAnsi" w:cstheme="minorHAnsi"/>
          <w:color w:val="3B3838" w:themeColor="background2" w:themeShade="40"/>
          <w:sz w:val="22"/>
          <w:szCs w:val="22"/>
        </w:rPr>
      </w:pPr>
      <w:r w:rsidRPr="008A2E7B">
        <w:rPr>
          <w:rFonts w:asciiTheme="minorHAnsi" w:eastAsiaTheme="minorEastAsia" w:hAnsiTheme="minorHAnsi" w:cstheme="minorHAnsi"/>
          <w:color w:val="3B3838" w:themeColor="background2" w:themeShade="40"/>
          <w:sz w:val="22"/>
          <w:szCs w:val="22"/>
        </w:rPr>
        <w:t xml:space="preserve">La valorisation des </w:t>
      </w:r>
      <w:r w:rsidR="0063164E" w:rsidRPr="008A2E7B">
        <w:rPr>
          <w:rFonts w:asciiTheme="minorHAnsi" w:eastAsiaTheme="minorEastAsia" w:hAnsiTheme="minorHAnsi" w:cstheme="minorHAnsi"/>
          <w:color w:val="3B3838" w:themeColor="background2" w:themeShade="40"/>
          <w:sz w:val="22"/>
          <w:szCs w:val="22"/>
        </w:rPr>
        <w:t xml:space="preserve">démarches et des résultats des </w:t>
      </w:r>
      <w:r w:rsidRPr="008A2E7B">
        <w:rPr>
          <w:rFonts w:asciiTheme="minorHAnsi" w:eastAsiaTheme="minorEastAsia" w:hAnsiTheme="minorHAnsi" w:cstheme="minorHAnsi"/>
          <w:color w:val="3B3838" w:themeColor="background2" w:themeShade="40"/>
          <w:sz w:val="22"/>
          <w:szCs w:val="22"/>
        </w:rPr>
        <w:t xml:space="preserve">projets lauréats </w:t>
      </w:r>
      <w:r w:rsidR="0063164E" w:rsidRPr="008A2E7B">
        <w:rPr>
          <w:rFonts w:asciiTheme="minorHAnsi" w:eastAsiaTheme="minorEastAsia" w:hAnsiTheme="minorHAnsi" w:cstheme="minorHAnsi"/>
          <w:color w:val="3B3838" w:themeColor="background2" w:themeShade="40"/>
          <w:sz w:val="22"/>
          <w:szCs w:val="22"/>
        </w:rPr>
        <w:t>permet</w:t>
      </w:r>
      <w:r w:rsidRPr="008A2E7B">
        <w:rPr>
          <w:rFonts w:asciiTheme="minorHAnsi" w:eastAsiaTheme="minorEastAsia" w:hAnsiTheme="minorHAnsi" w:cstheme="minorHAnsi"/>
          <w:color w:val="3B3838" w:themeColor="background2" w:themeShade="40"/>
          <w:sz w:val="22"/>
          <w:szCs w:val="22"/>
        </w:rPr>
        <w:t xml:space="preserve"> de contribuer à la diffusion de bonnes pratiques. </w:t>
      </w:r>
      <w:r w:rsidR="0063164E" w:rsidRPr="008A2E7B">
        <w:rPr>
          <w:rFonts w:asciiTheme="minorHAnsi" w:eastAsiaTheme="minorEastAsia" w:hAnsiTheme="minorHAnsi" w:cstheme="minorHAnsi"/>
          <w:color w:val="3B3838" w:themeColor="background2" w:themeShade="40"/>
          <w:sz w:val="22"/>
          <w:szCs w:val="22"/>
        </w:rPr>
        <w:t>A cette fin l</w:t>
      </w:r>
      <w:r w:rsidRPr="008A2E7B">
        <w:rPr>
          <w:rFonts w:asciiTheme="minorHAnsi" w:eastAsiaTheme="minorEastAsia" w:hAnsiTheme="minorHAnsi" w:cstheme="minorHAnsi"/>
          <w:color w:val="3B3838" w:themeColor="background2" w:themeShade="40"/>
          <w:sz w:val="22"/>
          <w:szCs w:val="22"/>
        </w:rPr>
        <w:t>es projets retenus pourront faire l’objet de communication lors d’évènements locaux ou régionaux. Les données supplémentaires au nom (nom de la société et du porteur de projet) et au titre d</w:t>
      </w:r>
      <w:r w:rsidR="0063164E" w:rsidRPr="008A2E7B">
        <w:rPr>
          <w:rFonts w:asciiTheme="minorHAnsi" w:eastAsiaTheme="minorEastAsia" w:hAnsiTheme="minorHAnsi" w:cstheme="minorHAnsi"/>
          <w:color w:val="3B3838" w:themeColor="background2" w:themeShade="40"/>
          <w:sz w:val="22"/>
          <w:szCs w:val="22"/>
        </w:rPr>
        <w:t xml:space="preserve">u </w:t>
      </w:r>
      <w:r w:rsidRPr="008A2E7B">
        <w:rPr>
          <w:rFonts w:asciiTheme="minorHAnsi" w:eastAsiaTheme="minorEastAsia" w:hAnsiTheme="minorHAnsi" w:cstheme="minorHAnsi"/>
          <w:color w:val="3B3838" w:themeColor="background2" w:themeShade="40"/>
          <w:sz w:val="22"/>
          <w:szCs w:val="22"/>
        </w:rPr>
        <w:t>projet seront exploitées en accord avec les lauréats.</w:t>
      </w:r>
    </w:p>
    <w:p w14:paraId="6EB98E23" w14:textId="77777777" w:rsidR="00F04620" w:rsidRPr="008A2E7B" w:rsidRDefault="00F04620" w:rsidP="5D5ABEF3">
      <w:pPr>
        <w:pStyle w:val="Default"/>
        <w:spacing w:line="276" w:lineRule="auto"/>
        <w:jc w:val="both"/>
        <w:rPr>
          <w:rFonts w:asciiTheme="minorHAnsi" w:eastAsiaTheme="minorEastAsia" w:hAnsiTheme="minorHAnsi" w:cstheme="minorHAnsi"/>
          <w:color w:val="3B3838" w:themeColor="background2" w:themeShade="40"/>
          <w:sz w:val="22"/>
          <w:szCs w:val="22"/>
        </w:rPr>
      </w:pPr>
    </w:p>
    <w:p w14:paraId="5F8EB54C" w14:textId="17DCD8C7" w:rsidR="00F04620" w:rsidRPr="008A2E7B" w:rsidRDefault="00F04620" w:rsidP="5D5ABEF3">
      <w:pPr>
        <w:autoSpaceDE w:val="0"/>
        <w:autoSpaceDN w:val="0"/>
        <w:adjustRightInd w:val="0"/>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La Communauté d’</w:t>
      </w:r>
      <w:r w:rsidR="00304965"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gglomération Pays Basque, à l’initiative du présent </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ppel à </w:t>
      </w:r>
      <w:r w:rsidR="00C61BBD" w:rsidRPr="008A2E7B">
        <w:rPr>
          <w:rFonts w:eastAsiaTheme="minorEastAsia" w:cstheme="minorHAnsi"/>
          <w:color w:val="3B3838" w:themeColor="background2" w:themeShade="40"/>
        </w:rPr>
        <w:t>P</w:t>
      </w:r>
      <w:r w:rsidRPr="008A2E7B">
        <w:rPr>
          <w:rFonts w:eastAsiaTheme="minorEastAsia" w:cstheme="minorHAnsi"/>
          <w:color w:val="3B3838" w:themeColor="background2" w:themeShade="40"/>
        </w:rPr>
        <w:t>rojets, considérera en revanche comme strictement confidentiels, tout document, information, donnée ou concept stratégiques dont elle pourra avoir connaissance au cours du traitement des candidatures.</w:t>
      </w:r>
    </w:p>
    <w:p w14:paraId="5F9B19E1" w14:textId="77777777" w:rsidR="00F04620" w:rsidRPr="00FC6719" w:rsidRDefault="00F04620" w:rsidP="5D5ABEF3">
      <w:pPr>
        <w:spacing w:after="0"/>
        <w:jc w:val="both"/>
        <w:rPr>
          <w:rFonts w:eastAsiaTheme="minorEastAsia" w:cstheme="minorHAnsi"/>
        </w:rPr>
      </w:pPr>
    </w:p>
    <w:p w14:paraId="0AD9E259" w14:textId="26977773" w:rsidR="008B000A" w:rsidRPr="008A2E7B" w:rsidRDefault="00AB1DE4" w:rsidP="5315279C">
      <w:pPr>
        <w:pStyle w:val="Titre1"/>
        <w:spacing w:before="0"/>
        <w:rPr>
          <w:rFonts w:asciiTheme="minorHAnsi" w:eastAsiaTheme="minorEastAsia" w:hAnsiTheme="minorHAnsi" w:cstheme="minorHAnsi"/>
          <w:b/>
          <w:bCs/>
          <w:sz w:val="28"/>
          <w:szCs w:val="28"/>
        </w:rPr>
      </w:pPr>
      <w:bookmarkStart w:id="18" w:name="_Toc168583789"/>
      <w:r w:rsidRPr="008A2E7B">
        <w:rPr>
          <w:rFonts w:asciiTheme="minorHAnsi" w:eastAsiaTheme="minorEastAsia" w:hAnsiTheme="minorHAnsi" w:cstheme="minorHAnsi"/>
          <w:b/>
          <w:bCs/>
          <w:sz w:val="28"/>
          <w:szCs w:val="28"/>
        </w:rPr>
        <w:t>Loi informatique et libertés</w:t>
      </w:r>
      <w:bookmarkEnd w:id="18"/>
    </w:p>
    <w:p w14:paraId="23E0C50F" w14:textId="24DDCB60" w:rsidR="00F04620" w:rsidRPr="008A2E7B" w:rsidRDefault="00F04620" w:rsidP="5D5ABEF3">
      <w:pPr>
        <w:spacing w:after="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Au regard de la loi 78-17 du 6 janvier 1978, les candidats disposent d’un droit d’accès, de modification, de rectification et de suppression aux données personnelles qui les concernent. Ils pourront exercer ce droit en écrivant à l’adresse suivante : Communauté d’</w:t>
      </w:r>
      <w:r w:rsidR="00C61BBD" w:rsidRPr="008A2E7B">
        <w:rPr>
          <w:rFonts w:eastAsiaTheme="minorEastAsia" w:cstheme="minorHAnsi"/>
          <w:color w:val="3B3838" w:themeColor="background2" w:themeShade="40"/>
        </w:rPr>
        <w:t>A</w:t>
      </w:r>
      <w:r w:rsidRPr="008A2E7B">
        <w:rPr>
          <w:rFonts w:eastAsiaTheme="minorEastAsia" w:cstheme="minorHAnsi"/>
          <w:color w:val="3B3838" w:themeColor="background2" w:themeShade="40"/>
        </w:rPr>
        <w:t xml:space="preserve">gglomération Pays Basque, 15 avenue Foch, 64 100 BAYONNE. </w:t>
      </w:r>
    </w:p>
    <w:p w14:paraId="1B21835D" w14:textId="77777777" w:rsidR="00BC5CB5" w:rsidRPr="00FC6719" w:rsidRDefault="00BC5CB5" w:rsidP="5D5ABEF3">
      <w:pPr>
        <w:spacing w:after="0"/>
        <w:jc w:val="both"/>
        <w:rPr>
          <w:rFonts w:eastAsiaTheme="minorEastAsia" w:cstheme="minorHAnsi"/>
        </w:rPr>
      </w:pPr>
    </w:p>
    <w:p w14:paraId="72B512C6" w14:textId="6E64B3BA" w:rsidR="00C72327" w:rsidRPr="008A2E7B" w:rsidRDefault="00313F94" w:rsidP="5315279C">
      <w:pPr>
        <w:pStyle w:val="Titre1"/>
        <w:spacing w:before="0"/>
        <w:rPr>
          <w:rFonts w:asciiTheme="minorHAnsi" w:eastAsiaTheme="minorEastAsia" w:hAnsiTheme="minorHAnsi" w:cstheme="minorHAnsi"/>
          <w:b/>
          <w:bCs/>
          <w:sz w:val="28"/>
          <w:szCs w:val="28"/>
        </w:rPr>
      </w:pPr>
      <w:bookmarkStart w:id="19" w:name="_Toc1390543862"/>
      <w:bookmarkStart w:id="20" w:name="_Toc168583790"/>
      <w:r w:rsidRPr="008A2E7B">
        <w:rPr>
          <w:rFonts w:asciiTheme="minorHAnsi" w:eastAsiaTheme="minorEastAsia" w:hAnsiTheme="minorHAnsi" w:cstheme="minorHAnsi"/>
          <w:b/>
          <w:bCs/>
          <w:sz w:val="28"/>
          <w:szCs w:val="28"/>
        </w:rPr>
        <w:t>Contact</w:t>
      </w:r>
      <w:bookmarkEnd w:id="19"/>
      <w:bookmarkEnd w:id="20"/>
    </w:p>
    <w:p w14:paraId="279E1E62" w14:textId="77703011" w:rsidR="00C72327" w:rsidRPr="008A2E7B" w:rsidRDefault="00C72327" w:rsidP="5D5ABEF3">
      <w:pPr>
        <w:pStyle w:val="Paragraphedeliste"/>
        <w:spacing w:after="0"/>
        <w:ind w:left="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 xml:space="preserve">La Direction Economie de la Communauté d’Agglomération Pays Basque est à la disposition des porteurs de projets pour toute </w:t>
      </w:r>
      <w:r w:rsidR="00967556" w:rsidRPr="008A2E7B">
        <w:rPr>
          <w:rFonts w:eastAsiaTheme="minorEastAsia" w:cstheme="minorHAnsi"/>
          <w:color w:val="3B3838" w:themeColor="background2" w:themeShade="40"/>
        </w:rPr>
        <w:t>précision</w:t>
      </w:r>
      <w:r w:rsidRPr="008A2E7B">
        <w:rPr>
          <w:rFonts w:eastAsiaTheme="minorEastAsia" w:cstheme="minorHAnsi"/>
          <w:color w:val="3B3838" w:themeColor="background2" w:themeShade="40"/>
        </w:rPr>
        <w:t>.</w:t>
      </w:r>
    </w:p>
    <w:p w14:paraId="4B789447" w14:textId="199BB9CD" w:rsidR="00A16965" w:rsidRPr="008A2E7B" w:rsidRDefault="00C72327" w:rsidP="5D5ABEF3">
      <w:pPr>
        <w:pStyle w:val="Paragraphedeliste"/>
        <w:spacing w:after="0"/>
        <w:ind w:left="0"/>
        <w:jc w:val="both"/>
        <w:rPr>
          <w:rFonts w:eastAsiaTheme="minorEastAsia" w:cstheme="minorHAnsi"/>
          <w:color w:val="3B3838" w:themeColor="background2" w:themeShade="40"/>
        </w:rPr>
      </w:pPr>
      <w:r w:rsidRPr="008A2E7B">
        <w:rPr>
          <w:rFonts w:eastAsiaTheme="minorEastAsia" w:cstheme="minorHAnsi"/>
          <w:color w:val="3B3838" w:themeColor="background2" w:themeShade="40"/>
        </w:rPr>
        <w:t>Contact :</w:t>
      </w:r>
      <w:r w:rsidR="008A2E7B" w:rsidRPr="008A2E7B">
        <w:rPr>
          <w:rFonts w:eastAsiaTheme="minorEastAsia" w:cstheme="minorHAnsi"/>
          <w:color w:val="3B3838" w:themeColor="background2" w:themeShade="40"/>
        </w:rPr>
        <w:t xml:space="preserve"> </w:t>
      </w:r>
      <w:hyperlink r:id="rId10" w:history="1">
        <w:r w:rsidR="008A2E7B" w:rsidRPr="00676B50">
          <w:rPr>
            <w:rStyle w:val="Lienhypertexte"/>
            <w:rFonts w:eastAsiaTheme="minorEastAsia" w:cstheme="minorHAnsi"/>
          </w:rPr>
          <w:t>deveco@communaute-paysbasque.fr</w:t>
        </w:r>
      </w:hyperlink>
      <w:r w:rsidR="008A2E7B">
        <w:rPr>
          <w:rFonts w:eastAsiaTheme="minorEastAsia" w:cstheme="minorHAnsi"/>
          <w:color w:val="3B3838" w:themeColor="background2" w:themeShade="40"/>
        </w:rPr>
        <w:t xml:space="preserve"> </w:t>
      </w:r>
    </w:p>
    <w:sectPr w:rsidR="00A16965" w:rsidRPr="008A2E7B" w:rsidSect="008B484E">
      <w:headerReference w:type="default" r:id="rId11"/>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AC3A8" w14:textId="77777777" w:rsidR="00471E71" w:rsidRDefault="00471E71" w:rsidP="004C29F6">
      <w:pPr>
        <w:spacing w:after="0" w:line="240" w:lineRule="auto"/>
      </w:pPr>
      <w:r>
        <w:separator/>
      </w:r>
    </w:p>
  </w:endnote>
  <w:endnote w:type="continuationSeparator" w:id="0">
    <w:p w14:paraId="30CAEF71" w14:textId="77777777" w:rsidR="00471E71" w:rsidRDefault="00471E71" w:rsidP="004C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519639"/>
      <w:docPartObj>
        <w:docPartGallery w:val="Page Numbers (Bottom of Page)"/>
        <w:docPartUnique/>
      </w:docPartObj>
    </w:sdtPr>
    <w:sdtEndPr/>
    <w:sdtContent>
      <w:sdt>
        <w:sdtPr>
          <w:id w:val="-1769616900"/>
          <w:docPartObj>
            <w:docPartGallery w:val="Page Numbers (Top of Page)"/>
            <w:docPartUnique/>
          </w:docPartObj>
        </w:sdtPr>
        <w:sdtEndPr/>
        <w:sdtContent>
          <w:p w14:paraId="25C7863A" w14:textId="0F0609EE" w:rsidR="008A1850" w:rsidRDefault="008A1850">
            <w:pPr>
              <w:pStyle w:val="Pieddepage"/>
              <w:jc w:val="right"/>
            </w:pPr>
            <w:r>
              <w:t xml:space="preserve">p.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985EB7" w14:textId="77777777" w:rsidR="008A1850" w:rsidRDefault="008A18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455B" w14:textId="77777777" w:rsidR="00471E71" w:rsidRDefault="00471E71" w:rsidP="004C29F6">
      <w:pPr>
        <w:spacing w:after="0" w:line="240" w:lineRule="auto"/>
      </w:pPr>
      <w:r>
        <w:separator/>
      </w:r>
    </w:p>
  </w:footnote>
  <w:footnote w:type="continuationSeparator" w:id="0">
    <w:p w14:paraId="1262DBA3" w14:textId="77777777" w:rsidR="00471E71" w:rsidRDefault="00471E71" w:rsidP="004C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C40" w14:textId="19BC5FAD" w:rsidR="004C29F6" w:rsidRPr="004C29F6" w:rsidRDefault="004C29F6" w:rsidP="004C29F6">
    <w:pPr>
      <w:spacing w:after="0"/>
      <w:jc w:val="right"/>
      <w:rPr>
        <w:rFonts w:cstheme="minorHAnsi"/>
        <w:bCs/>
        <w:sz w:val="20"/>
        <w:szCs w:val="20"/>
      </w:rPr>
    </w:pPr>
    <w:bookmarkStart w:id="21" w:name="_Hlk101254846"/>
    <w:bookmarkStart w:id="22" w:name="_Hlk101254847"/>
    <w:r w:rsidRPr="004C29F6">
      <w:rPr>
        <w:rFonts w:asciiTheme="majorHAnsi" w:hAnsiTheme="majorHAnsi" w:cstheme="majorBidi"/>
        <w:bCs/>
        <w:color w:val="009999"/>
        <w:sz w:val="20"/>
        <w:szCs w:val="20"/>
      </w:rPr>
      <w:t>APPEL A PROJETS</w:t>
    </w:r>
    <w:r w:rsidR="00467FD5">
      <w:rPr>
        <w:rFonts w:asciiTheme="majorHAnsi" w:hAnsiTheme="majorHAnsi" w:cstheme="majorBidi"/>
        <w:bCs/>
        <w:color w:val="009999"/>
        <w:sz w:val="20"/>
        <w:szCs w:val="20"/>
      </w:rPr>
      <w:t xml:space="preserve"> ATELIER DE L’</w:t>
    </w:r>
    <w:r w:rsidR="00EF7F10">
      <w:rPr>
        <w:rFonts w:asciiTheme="majorHAnsi" w:hAnsiTheme="majorHAnsi" w:cstheme="majorBidi"/>
        <w:bCs/>
        <w:color w:val="009999"/>
        <w:sz w:val="20"/>
        <w:szCs w:val="20"/>
      </w:rPr>
      <w:t>INNOVATIO</w:t>
    </w:r>
    <w:r w:rsidR="00467FD5">
      <w:rPr>
        <w:rFonts w:asciiTheme="majorHAnsi" w:hAnsiTheme="majorHAnsi" w:cstheme="majorBidi"/>
        <w:bCs/>
        <w:color w:val="009999"/>
        <w:sz w:val="20"/>
        <w:szCs w:val="20"/>
      </w:rPr>
      <w:t xml:space="preserve">N </w:t>
    </w:r>
    <w:r w:rsidR="00313F94">
      <w:rPr>
        <w:rFonts w:asciiTheme="majorHAnsi" w:hAnsiTheme="majorHAnsi" w:cstheme="majorBidi"/>
        <w:bCs/>
        <w:color w:val="009999"/>
        <w:sz w:val="20"/>
        <w:szCs w:val="20"/>
      </w:rPr>
      <w:t xml:space="preserve">– EDITION </w:t>
    </w:r>
    <w:r>
      <w:rPr>
        <w:rFonts w:asciiTheme="majorHAnsi" w:hAnsiTheme="majorHAnsi" w:cstheme="majorBidi"/>
        <w:bCs/>
        <w:color w:val="009999"/>
        <w:sz w:val="20"/>
        <w:szCs w:val="20"/>
      </w:rPr>
      <w:t>202</w:t>
    </w:r>
    <w:r w:rsidR="00EF7F10">
      <w:rPr>
        <w:rFonts w:asciiTheme="majorHAnsi" w:hAnsiTheme="majorHAnsi" w:cstheme="majorBidi"/>
        <w:bCs/>
        <w:color w:val="009999"/>
        <w:sz w:val="20"/>
        <w:szCs w:val="20"/>
      </w:rPr>
      <w:t>4</w:t>
    </w:r>
  </w:p>
  <w:p w14:paraId="571E2A3F" w14:textId="77777777" w:rsidR="004C29F6" w:rsidRPr="004C29F6" w:rsidRDefault="004C29F6" w:rsidP="004C29F6">
    <w:pPr>
      <w:pStyle w:val="Titre1"/>
      <w:numPr>
        <w:ilvl w:val="0"/>
        <w:numId w:val="0"/>
      </w:numPr>
      <w:spacing w:before="0"/>
      <w:jc w:val="right"/>
      <w:rPr>
        <w:bCs/>
        <w:sz w:val="20"/>
        <w:szCs w:val="20"/>
      </w:rPr>
    </w:pPr>
    <w:r w:rsidRPr="004C29F6">
      <w:rPr>
        <w:bCs/>
        <w:sz w:val="20"/>
        <w:szCs w:val="20"/>
      </w:rPr>
      <w:t>Règlement d’intervention</w:t>
    </w:r>
  </w:p>
  <w:bookmarkEnd w:id="21"/>
  <w:bookmarkEnd w:id="22"/>
  <w:p w14:paraId="5A616A91" w14:textId="77777777" w:rsidR="004C29F6" w:rsidRDefault="004C29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764"/>
    <w:multiLevelType w:val="hybridMultilevel"/>
    <w:tmpl w:val="4814A952"/>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A4101"/>
    <w:multiLevelType w:val="hybridMultilevel"/>
    <w:tmpl w:val="E94ED7B6"/>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B2040"/>
    <w:multiLevelType w:val="hybridMultilevel"/>
    <w:tmpl w:val="EAE4B866"/>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5F1BB9"/>
    <w:multiLevelType w:val="hybridMultilevel"/>
    <w:tmpl w:val="9F02966E"/>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CE268"/>
    <w:multiLevelType w:val="hybridMultilevel"/>
    <w:tmpl w:val="168428EA"/>
    <w:lvl w:ilvl="0" w:tplc="04C435D6">
      <w:start w:val="1"/>
      <w:numFmt w:val="bullet"/>
      <w:lvlText w:val="-"/>
      <w:lvlJc w:val="left"/>
      <w:pPr>
        <w:ind w:left="720" w:hanging="360"/>
      </w:pPr>
      <w:rPr>
        <w:rFonts w:ascii="Aptos" w:hAnsi="Aptos" w:hint="default"/>
      </w:rPr>
    </w:lvl>
    <w:lvl w:ilvl="1" w:tplc="DE724416">
      <w:start w:val="1"/>
      <w:numFmt w:val="bullet"/>
      <w:lvlText w:val="o"/>
      <w:lvlJc w:val="left"/>
      <w:pPr>
        <w:ind w:left="1440" w:hanging="360"/>
      </w:pPr>
      <w:rPr>
        <w:rFonts w:ascii="Courier New" w:hAnsi="Courier New" w:hint="default"/>
      </w:rPr>
    </w:lvl>
    <w:lvl w:ilvl="2" w:tplc="86CCD188">
      <w:start w:val="1"/>
      <w:numFmt w:val="bullet"/>
      <w:lvlText w:val=""/>
      <w:lvlJc w:val="left"/>
      <w:pPr>
        <w:ind w:left="2160" w:hanging="360"/>
      </w:pPr>
      <w:rPr>
        <w:rFonts w:ascii="Wingdings" w:hAnsi="Wingdings" w:hint="default"/>
      </w:rPr>
    </w:lvl>
    <w:lvl w:ilvl="3" w:tplc="0CD244DC">
      <w:start w:val="1"/>
      <w:numFmt w:val="bullet"/>
      <w:lvlText w:val=""/>
      <w:lvlJc w:val="left"/>
      <w:pPr>
        <w:ind w:left="2880" w:hanging="360"/>
      </w:pPr>
      <w:rPr>
        <w:rFonts w:ascii="Symbol" w:hAnsi="Symbol" w:hint="default"/>
      </w:rPr>
    </w:lvl>
    <w:lvl w:ilvl="4" w:tplc="12743936">
      <w:start w:val="1"/>
      <w:numFmt w:val="bullet"/>
      <w:lvlText w:val="o"/>
      <w:lvlJc w:val="left"/>
      <w:pPr>
        <w:ind w:left="3600" w:hanging="360"/>
      </w:pPr>
      <w:rPr>
        <w:rFonts w:ascii="Courier New" w:hAnsi="Courier New" w:hint="default"/>
      </w:rPr>
    </w:lvl>
    <w:lvl w:ilvl="5" w:tplc="47DAD324">
      <w:start w:val="1"/>
      <w:numFmt w:val="bullet"/>
      <w:lvlText w:val=""/>
      <w:lvlJc w:val="left"/>
      <w:pPr>
        <w:ind w:left="4320" w:hanging="360"/>
      </w:pPr>
      <w:rPr>
        <w:rFonts w:ascii="Wingdings" w:hAnsi="Wingdings" w:hint="default"/>
      </w:rPr>
    </w:lvl>
    <w:lvl w:ilvl="6" w:tplc="AE1277C8">
      <w:start w:val="1"/>
      <w:numFmt w:val="bullet"/>
      <w:lvlText w:val=""/>
      <w:lvlJc w:val="left"/>
      <w:pPr>
        <w:ind w:left="5040" w:hanging="360"/>
      </w:pPr>
      <w:rPr>
        <w:rFonts w:ascii="Symbol" w:hAnsi="Symbol" w:hint="default"/>
      </w:rPr>
    </w:lvl>
    <w:lvl w:ilvl="7" w:tplc="D242B320">
      <w:start w:val="1"/>
      <w:numFmt w:val="bullet"/>
      <w:lvlText w:val="o"/>
      <w:lvlJc w:val="left"/>
      <w:pPr>
        <w:ind w:left="5760" w:hanging="360"/>
      </w:pPr>
      <w:rPr>
        <w:rFonts w:ascii="Courier New" w:hAnsi="Courier New" w:hint="default"/>
      </w:rPr>
    </w:lvl>
    <w:lvl w:ilvl="8" w:tplc="75C2FC8C">
      <w:start w:val="1"/>
      <w:numFmt w:val="bullet"/>
      <w:lvlText w:val=""/>
      <w:lvlJc w:val="left"/>
      <w:pPr>
        <w:ind w:left="6480" w:hanging="360"/>
      </w:pPr>
      <w:rPr>
        <w:rFonts w:ascii="Wingdings" w:hAnsi="Wingdings" w:hint="default"/>
      </w:rPr>
    </w:lvl>
  </w:abstractNum>
  <w:abstractNum w:abstractNumId="5" w15:restartNumberingAfterBreak="0">
    <w:nsid w:val="092DFD88"/>
    <w:multiLevelType w:val="hybridMultilevel"/>
    <w:tmpl w:val="BDAAD946"/>
    <w:lvl w:ilvl="0" w:tplc="D2941846">
      <w:start w:val="1"/>
      <w:numFmt w:val="bullet"/>
      <w:lvlText w:val="-"/>
      <w:lvlJc w:val="left"/>
      <w:pPr>
        <w:ind w:left="720" w:hanging="360"/>
      </w:pPr>
      <w:rPr>
        <w:rFonts w:ascii="Aptos" w:hAnsi="Aptos" w:hint="default"/>
      </w:rPr>
    </w:lvl>
    <w:lvl w:ilvl="1" w:tplc="B728046E">
      <w:start w:val="1"/>
      <w:numFmt w:val="bullet"/>
      <w:lvlText w:val="o"/>
      <w:lvlJc w:val="left"/>
      <w:pPr>
        <w:ind w:left="1440" w:hanging="360"/>
      </w:pPr>
      <w:rPr>
        <w:rFonts w:ascii="Courier New" w:hAnsi="Courier New" w:hint="default"/>
      </w:rPr>
    </w:lvl>
    <w:lvl w:ilvl="2" w:tplc="6E9A8EE6">
      <w:start w:val="1"/>
      <w:numFmt w:val="bullet"/>
      <w:lvlText w:val=""/>
      <w:lvlJc w:val="left"/>
      <w:pPr>
        <w:ind w:left="2160" w:hanging="360"/>
      </w:pPr>
      <w:rPr>
        <w:rFonts w:ascii="Wingdings" w:hAnsi="Wingdings" w:hint="default"/>
      </w:rPr>
    </w:lvl>
    <w:lvl w:ilvl="3" w:tplc="717E6DD2">
      <w:start w:val="1"/>
      <w:numFmt w:val="bullet"/>
      <w:lvlText w:val=""/>
      <w:lvlJc w:val="left"/>
      <w:pPr>
        <w:ind w:left="2880" w:hanging="360"/>
      </w:pPr>
      <w:rPr>
        <w:rFonts w:ascii="Symbol" w:hAnsi="Symbol" w:hint="default"/>
      </w:rPr>
    </w:lvl>
    <w:lvl w:ilvl="4" w:tplc="7226845C">
      <w:start w:val="1"/>
      <w:numFmt w:val="bullet"/>
      <w:lvlText w:val="o"/>
      <w:lvlJc w:val="left"/>
      <w:pPr>
        <w:ind w:left="3600" w:hanging="360"/>
      </w:pPr>
      <w:rPr>
        <w:rFonts w:ascii="Courier New" w:hAnsi="Courier New" w:hint="default"/>
      </w:rPr>
    </w:lvl>
    <w:lvl w:ilvl="5" w:tplc="35267836">
      <w:start w:val="1"/>
      <w:numFmt w:val="bullet"/>
      <w:lvlText w:val=""/>
      <w:lvlJc w:val="left"/>
      <w:pPr>
        <w:ind w:left="4320" w:hanging="360"/>
      </w:pPr>
      <w:rPr>
        <w:rFonts w:ascii="Wingdings" w:hAnsi="Wingdings" w:hint="default"/>
      </w:rPr>
    </w:lvl>
    <w:lvl w:ilvl="6" w:tplc="2FFE7EDA">
      <w:start w:val="1"/>
      <w:numFmt w:val="bullet"/>
      <w:lvlText w:val=""/>
      <w:lvlJc w:val="left"/>
      <w:pPr>
        <w:ind w:left="5040" w:hanging="360"/>
      </w:pPr>
      <w:rPr>
        <w:rFonts w:ascii="Symbol" w:hAnsi="Symbol" w:hint="default"/>
      </w:rPr>
    </w:lvl>
    <w:lvl w:ilvl="7" w:tplc="F2A65BF0">
      <w:start w:val="1"/>
      <w:numFmt w:val="bullet"/>
      <w:lvlText w:val="o"/>
      <w:lvlJc w:val="left"/>
      <w:pPr>
        <w:ind w:left="5760" w:hanging="360"/>
      </w:pPr>
      <w:rPr>
        <w:rFonts w:ascii="Courier New" w:hAnsi="Courier New" w:hint="default"/>
      </w:rPr>
    </w:lvl>
    <w:lvl w:ilvl="8" w:tplc="A23C68BA">
      <w:start w:val="1"/>
      <w:numFmt w:val="bullet"/>
      <w:lvlText w:val=""/>
      <w:lvlJc w:val="left"/>
      <w:pPr>
        <w:ind w:left="6480" w:hanging="360"/>
      </w:pPr>
      <w:rPr>
        <w:rFonts w:ascii="Wingdings" w:hAnsi="Wingdings" w:hint="default"/>
      </w:rPr>
    </w:lvl>
  </w:abstractNum>
  <w:abstractNum w:abstractNumId="6" w15:restartNumberingAfterBreak="0">
    <w:nsid w:val="1084425C"/>
    <w:multiLevelType w:val="hybridMultilevel"/>
    <w:tmpl w:val="21D07BC0"/>
    <w:lvl w:ilvl="0" w:tplc="FFFFFFFF">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55EA3B"/>
    <w:multiLevelType w:val="hybridMultilevel"/>
    <w:tmpl w:val="966E8426"/>
    <w:lvl w:ilvl="0" w:tplc="0F6CFA30">
      <w:start w:val="1"/>
      <w:numFmt w:val="bullet"/>
      <w:lvlText w:val="-"/>
      <w:lvlJc w:val="left"/>
      <w:pPr>
        <w:ind w:left="720" w:hanging="360"/>
      </w:pPr>
      <w:rPr>
        <w:rFonts w:ascii="Aptos" w:hAnsi="Aptos" w:hint="default"/>
      </w:rPr>
    </w:lvl>
    <w:lvl w:ilvl="1" w:tplc="B734FC58">
      <w:start w:val="1"/>
      <w:numFmt w:val="bullet"/>
      <w:lvlText w:val="o"/>
      <w:lvlJc w:val="left"/>
      <w:pPr>
        <w:ind w:left="1440" w:hanging="360"/>
      </w:pPr>
      <w:rPr>
        <w:rFonts w:ascii="Courier New" w:hAnsi="Courier New" w:hint="default"/>
      </w:rPr>
    </w:lvl>
    <w:lvl w:ilvl="2" w:tplc="7F4E6DD4">
      <w:start w:val="1"/>
      <w:numFmt w:val="bullet"/>
      <w:lvlText w:val=""/>
      <w:lvlJc w:val="left"/>
      <w:pPr>
        <w:ind w:left="2160" w:hanging="360"/>
      </w:pPr>
      <w:rPr>
        <w:rFonts w:ascii="Wingdings" w:hAnsi="Wingdings" w:hint="default"/>
      </w:rPr>
    </w:lvl>
    <w:lvl w:ilvl="3" w:tplc="C8C00E68">
      <w:start w:val="1"/>
      <w:numFmt w:val="bullet"/>
      <w:lvlText w:val=""/>
      <w:lvlJc w:val="left"/>
      <w:pPr>
        <w:ind w:left="2880" w:hanging="360"/>
      </w:pPr>
      <w:rPr>
        <w:rFonts w:ascii="Symbol" w:hAnsi="Symbol" w:hint="default"/>
      </w:rPr>
    </w:lvl>
    <w:lvl w:ilvl="4" w:tplc="200CF7F0">
      <w:start w:val="1"/>
      <w:numFmt w:val="bullet"/>
      <w:lvlText w:val="o"/>
      <w:lvlJc w:val="left"/>
      <w:pPr>
        <w:ind w:left="3600" w:hanging="360"/>
      </w:pPr>
      <w:rPr>
        <w:rFonts w:ascii="Courier New" w:hAnsi="Courier New" w:hint="default"/>
      </w:rPr>
    </w:lvl>
    <w:lvl w:ilvl="5" w:tplc="4D92475A">
      <w:start w:val="1"/>
      <w:numFmt w:val="bullet"/>
      <w:lvlText w:val=""/>
      <w:lvlJc w:val="left"/>
      <w:pPr>
        <w:ind w:left="4320" w:hanging="360"/>
      </w:pPr>
      <w:rPr>
        <w:rFonts w:ascii="Wingdings" w:hAnsi="Wingdings" w:hint="default"/>
      </w:rPr>
    </w:lvl>
    <w:lvl w:ilvl="6" w:tplc="B2F8482A">
      <w:start w:val="1"/>
      <w:numFmt w:val="bullet"/>
      <w:lvlText w:val=""/>
      <w:lvlJc w:val="left"/>
      <w:pPr>
        <w:ind w:left="5040" w:hanging="360"/>
      </w:pPr>
      <w:rPr>
        <w:rFonts w:ascii="Symbol" w:hAnsi="Symbol" w:hint="default"/>
      </w:rPr>
    </w:lvl>
    <w:lvl w:ilvl="7" w:tplc="E0909F7C">
      <w:start w:val="1"/>
      <w:numFmt w:val="bullet"/>
      <w:lvlText w:val="o"/>
      <w:lvlJc w:val="left"/>
      <w:pPr>
        <w:ind w:left="5760" w:hanging="360"/>
      </w:pPr>
      <w:rPr>
        <w:rFonts w:ascii="Courier New" w:hAnsi="Courier New" w:hint="default"/>
      </w:rPr>
    </w:lvl>
    <w:lvl w:ilvl="8" w:tplc="FF04E840">
      <w:start w:val="1"/>
      <w:numFmt w:val="bullet"/>
      <w:lvlText w:val=""/>
      <w:lvlJc w:val="left"/>
      <w:pPr>
        <w:ind w:left="6480" w:hanging="360"/>
      </w:pPr>
      <w:rPr>
        <w:rFonts w:ascii="Wingdings" w:hAnsi="Wingdings" w:hint="default"/>
      </w:rPr>
    </w:lvl>
  </w:abstractNum>
  <w:abstractNum w:abstractNumId="8" w15:restartNumberingAfterBreak="0">
    <w:nsid w:val="12364AE7"/>
    <w:multiLevelType w:val="hybridMultilevel"/>
    <w:tmpl w:val="E14A5C04"/>
    <w:lvl w:ilvl="0" w:tplc="97868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89D6B7"/>
    <w:multiLevelType w:val="hybridMultilevel"/>
    <w:tmpl w:val="6F105BD0"/>
    <w:lvl w:ilvl="0" w:tplc="C8E0CDD0">
      <w:start w:val="1"/>
      <w:numFmt w:val="decimal"/>
      <w:lvlText w:val="%1."/>
      <w:lvlJc w:val="left"/>
      <w:pPr>
        <w:ind w:left="720" w:hanging="360"/>
      </w:pPr>
    </w:lvl>
    <w:lvl w:ilvl="1" w:tplc="33161AC2">
      <w:start w:val="1"/>
      <w:numFmt w:val="lowerLetter"/>
      <w:lvlText w:val="%2."/>
      <w:lvlJc w:val="left"/>
      <w:pPr>
        <w:ind w:left="1440" w:hanging="360"/>
      </w:pPr>
    </w:lvl>
    <w:lvl w:ilvl="2" w:tplc="09401B60">
      <w:start w:val="1"/>
      <w:numFmt w:val="lowerRoman"/>
      <w:lvlText w:val="%3."/>
      <w:lvlJc w:val="right"/>
      <w:pPr>
        <w:ind w:left="2160" w:hanging="180"/>
      </w:pPr>
    </w:lvl>
    <w:lvl w:ilvl="3" w:tplc="B59C985A">
      <w:start w:val="1"/>
      <w:numFmt w:val="decimal"/>
      <w:lvlText w:val="%4."/>
      <w:lvlJc w:val="left"/>
      <w:pPr>
        <w:ind w:left="2880" w:hanging="360"/>
      </w:pPr>
    </w:lvl>
    <w:lvl w:ilvl="4" w:tplc="3CDAF560">
      <w:start w:val="1"/>
      <w:numFmt w:val="lowerLetter"/>
      <w:lvlText w:val="%5."/>
      <w:lvlJc w:val="left"/>
      <w:pPr>
        <w:ind w:left="3600" w:hanging="360"/>
      </w:pPr>
    </w:lvl>
    <w:lvl w:ilvl="5" w:tplc="1F462324">
      <w:start w:val="1"/>
      <w:numFmt w:val="lowerRoman"/>
      <w:lvlText w:val="%6."/>
      <w:lvlJc w:val="right"/>
      <w:pPr>
        <w:ind w:left="4320" w:hanging="180"/>
      </w:pPr>
    </w:lvl>
    <w:lvl w:ilvl="6" w:tplc="696849A6">
      <w:start w:val="1"/>
      <w:numFmt w:val="decimal"/>
      <w:lvlText w:val="%7."/>
      <w:lvlJc w:val="left"/>
      <w:pPr>
        <w:ind w:left="5040" w:hanging="360"/>
      </w:pPr>
    </w:lvl>
    <w:lvl w:ilvl="7" w:tplc="B6C8BEEC">
      <w:start w:val="1"/>
      <w:numFmt w:val="lowerLetter"/>
      <w:lvlText w:val="%8."/>
      <w:lvlJc w:val="left"/>
      <w:pPr>
        <w:ind w:left="5760" w:hanging="360"/>
      </w:pPr>
    </w:lvl>
    <w:lvl w:ilvl="8" w:tplc="E90069FA">
      <w:start w:val="1"/>
      <w:numFmt w:val="lowerRoman"/>
      <w:lvlText w:val="%9."/>
      <w:lvlJc w:val="right"/>
      <w:pPr>
        <w:ind w:left="6480" w:hanging="180"/>
      </w:pPr>
    </w:lvl>
  </w:abstractNum>
  <w:abstractNum w:abstractNumId="10" w15:restartNumberingAfterBreak="0">
    <w:nsid w:val="258EA7CB"/>
    <w:multiLevelType w:val="hybridMultilevel"/>
    <w:tmpl w:val="D8E2FDCE"/>
    <w:lvl w:ilvl="0" w:tplc="961EA572">
      <w:start w:val="1"/>
      <w:numFmt w:val="bullet"/>
      <w:lvlText w:val="-"/>
      <w:lvlJc w:val="left"/>
      <w:pPr>
        <w:ind w:left="720" w:hanging="360"/>
      </w:pPr>
      <w:rPr>
        <w:rFonts w:ascii="Aptos" w:hAnsi="Aptos" w:hint="default"/>
      </w:rPr>
    </w:lvl>
    <w:lvl w:ilvl="1" w:tplc="7FB49EE6">
      <w:start w:val="1"/>
      <w:numFmt w:val="bullet"/>
      <w:lvlText w:val="o"/>
      <w:lvlJc w:val="left"/>
      <w:pPr>
        <w:ind w:left="1440" w:hanging="360"/>
      </w:pPr>
      <w:rPr>
        <w:rFonts w:ascii="Courier New" w:hAnsi="Courier New" w:hint="default"/>
      </w:rPr>
    </w:lvl>
    <w:lvl w:ilvl="2" w:tplc="5D40BAA4">
      <w:start w:val="1"/>
      <w:numFmt w:val="bullet"/>
      <w:lvlText w:val=""/>
      <w:lvlJc w:val="left"/>
      <w:pPr>
        <w:ind w:left="2160" w:hanging="360"/>
      </w:pPr>
      <w:rPr>
        <w:rFonts w:ascii="Wingdings" w:hAnsi="Wingdings" w:hint="default"/>
      </w:rPr>
    </w:lvl>
    <w:lvl w:ilvl="3" w:tplc="BF107BE0">
      <w:start w:val="1"/>
      <w:numFmt w:val="bullet"/>
      <w:lvlText w:val=""/>
      <w:lvlJc w:val="left"/>
      <w:pPr>
        <w:ind w:left="2880" w:hanging="360"/>
      </w:pPr>
      <w:rPr>
        <w:rFonts w:ascii="Symbol" w:hAnsi="Symbol" w:hint="default"/>
      </w:rPr>
    </w:lvl>
    <w:lvl w:ilvl="4" w:tplc="9FEED44A">
      <w:start w:val="1"/>
      <w:numFmt w:val="bullet"/>
      <w:lvlText w:val="o"/>
      <w:lvlJc w:val="left"/>
      <w:pPr>
        <w:ind w:left="3600" w:hanging="360"/>
      </w:pPr>
      <w:rPr>
        <w:rFonts w:ascii="Courier New" w:hAnsi="Courier New" w:hint="default"/>
      </w:rPr>
    </w:lvl>
    <w:lvl w:ilvl="5" w:tplc="B1AE0216">
      <w:start w:val="1"/>
      <w:numFmt w:val="bullet"/>
      <w:lvlText w:val=""/>
      <w:lvlJc w:val="left"/>
      <w:pPr>
        <w:ind w:left="4320" w:hanging="360"/>
      </w:pPr>
      <w:rPr>
        <w:rFonts w:ascii="Wingdings" w:hAnsi="Wingdings" w:hint="default"/>
      </w:rPr>
    </w:lvl>
    <w:lvl w:ilvl="6" w:tplc="49165122">
      <w:start w:val="1"/>
      <w:numFmt w:val="bullet"/>
      <w:lvlText w:val=""/>
      <w:lvlJc w:val="left"/>
      <w:pPr>
        <w:ind w:left="5040" w:hanging="360"/>
      </w:pPr>
      <w:rPr>
        <w:rFonts w:ascii="Symbol" w:hAnsi="Symbol" w:hint="default"/>
      </w:rPr>
    </w:lvl>
    <w:lvl w:ilvl="7" w:tplc="079063D6">
      <w:start w:val="1"/>
      <w:numFmt w:val="bullet"/>
      <w:lvlText w:val="o"/>
      <w:lvlJc w:val="left"/>
      <w:pPr>
        <w:ind w:left="5760" w:hanging="360"/>
      </w:pPr>
      <w:rPr>
        <w:rFonts w:ascii="Courier New" w:hAnsi="Courier New" w:hint="default"/>
      </w:rPr>
    </w:lvl>
    <w:lvl w:ilvl="8" w:tplc="91A85342">
      <w:start w:val="1"/>
      <w:numFmt w:val="bullet"/>
      <w:lvlText w:val=""/>
      <w:lvlJc w:val="left"/>
      <w:pPr>
        <w:ind w:left="6480" w:hanging="360"/>
      </w:pPr>
      <w:rPr>
        <w:rFonts w:ascii="Wingdings" w:hAnsi="Wingdings" w:hint="default"/>
      </w:rPr>
    </w:lvl>
  </w:abstractNum>
  <w:abstractNum w:abstractNumId="11" w15:restartNumberingAfterBreak="0">
    <w:nsid w:val="2AFD83E5"/>
    <w:multiLevelType w:val="hybridMultilevel"/>
    <w:tmpl w:val="865E6036"/>
    <w:lvl w:ilvl="0" w:tplc="71D6973E">
      <w:start w:val="1"/>
      <w:numFmt w:val="bullet"/>
      <w:lvlText w:val="-"/>
      <w:lvlJc w:val="left"/>
      <w:pPr>
        <w:ind w:left="720" w:hanging="360"/>
      </w:pPr>
      <w:rPr>
        <w:rFonts w:ascii="Aptos" w:hAnsi="Aptos" w:hint="default"/>
      </w:rPr>
    </w:lvl>
    <w:lvl w:ilvl="1" w:tplc="D1D69264">
      <w:start w:val="1"/>
      <w:numFmt w:val="bullet"/>
      <w:lvlText w:val="o"/>
      <w:lvlJc w:val="left"/>
      <w:pPr>
        <w:ind w:left="1440" w:hanging="360"/>
      </w:pPr>
      <w:rPr>
        <w:rFonts w:ascii="Courier New" w:hAnsi="Courier New" w:hint="default"/>
      </w:rPr>
    </w:lvl>
    <w:lvl w:ilvl="2" w:tplc="6A54891A">
      <w:start w:val="1"/>
      <w:numFmt w:val="bullet"/>
      <w:lvlText w:val=""/>
      <w:lvlJc w:val="left"/>
      <w:pPr>
        <w:ind w:left="2160" w:hanging="360"/>
      </w:pPr>
      <w:rPr>
        <w:rFonts w:ascii="Wingdings" w:hAnsi="Wingdings" w:hint="default"/>
      </w:rPr>
    </w:lvl>
    <w:lvl w:ilvl="3" w:tplc="2968BE24">
      <w:start w:val="1"/>
      <w:numFmt w:val="bullet"/>
      <w:lvlText w:val=""/>
      <w:lvlJc w:val="left"/>
      <w:pPr>
        <w:ind w:left="2880" w:hanging="360"/>
      </w:pPr>
      <w:rPr>
        <w:rFonts w:ascii="Symbol" w:hAnsi="Symbol" w:hint="default"/>
      </w:rPr>
    </w:lvl>
    <w:lvl w:ilvl="4" w:tplc="057809D0">
      <w:start w:val="1"/>
      <w:numFmt w:val="bullet"/>
      <w:lvlText w:val="o"/>
      <w:lvlJc w:val="left"/>
      <w:pPr>
        <w:ind w:left="3600" w:hanging="360"/>
      </w:pPr>
      <w:rPr>
        <w:rFonts w:ascii="Courier New" w:hAnsi="Courier New" w:hint="default"/>
      </w:rPr>
    </w:lvl>
    <w:lvl w:ilvl="5" w:tplc="B7FCDB8E">
      <w:start w:val="1"/>
      <w:numFmt w:val="bullet"/>
      <w:lvlText w:val=""/>
      <w:lvlJc w:val="left"/>
      <w:pPr>
        <w:ind w:left="4320" w:hanging="360"/>
      </w:pPr>
      <w:rPr>
        <w:rFonts w:ascii="Wingdings" w:hAnsi="Wingdings" w:hint="default"/>
      </w:rPr>
    </w:lvl>
    <w:lvl w:ilvl="6" w:tplc="57F491AE">
      <w:start w:val="1"/>
      <w:numFmt w:val="bullet"/>
      <w:lvlText w:val=""/>
      <w:lvlJc w:val="left"/>
      <w:pPr>
        <w:ind w:left="5040" w:hanging="360"/>
      </w:pPr>
      <w:rPr>
        <w:rFonts w:ascii="Symbol" w:hAnsi="Symbol" w:hint="default"/>
      </w:rPr>
    </w:lvl>
    <w:lvl w:ilvl="7" w:tplc="335EFC10">
      <w:start w:val="1"/>
      <w:numFmt w:val="bullet"/>
      <w:lvlText w:val="o"/>
      <w:lvlJc w:val="left"/>
      <w:pPr>
        <w:ind w:left="5760" w:hanging="360"/>
      </w:pPr>
      <w:rPr>
        <w:rFonts w:ascii="Courier New" w:hAnsi="Courier New" w:hint="default"/>
      </w:rPr>
    </w:lvl>
    <w:lvl w:ilvl="8" w:tplc="A7BE9E3A">
      <w:start w:val="1"/>
      <w:numFmt w:val="bullet"/>
      <w:lvlText w:val=""/>
      <w:lvlJc w:val="left"/>
      <w:pPr>
        <w:ind w:left="6480" w:hanging="360"/>
      </w:pPr>
      <w:rPr>
        <w:rFonts w:ascii="Wingdings" w:hAnsi="Wingdings" w:hint="default"/>
      </w:rPr>
    </w:lvl>
  </w:abstractNum>
  <w:abstractNum w:abstractNumId="12" w15:restartNumberingAfterBreak="0">
    <w:nsid w:val="3053108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43F0CDA"/>
    <w:multiLevelType w:val="hybridMultilevel"/>
    <w:tmpl w:val="44C6F254"/>
    <w:lvl w:ilvl="0" w:tplc="9EE2B266">
      <w:start w:val="1"/>
      <w:numFmt w:val="bullet"/>
      <w:lvlText w:val=""/>
      <w:lvlJc w:val="left"/>
      <w:pPr>
        <w:ind w:left="720" w:hanging="360"/>
      </w:pPr>
      <w:rPr>
        <w:rFonts w:ascii="Symbol" w:hAnsi="Symbol" w:hint="default"/>
        <w:color w:val="404040" w:themeColor="text1" w:themeTint="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A24DCA"/>
    <w:multiLevelType w:val="hybridMultilevel"/>
    <w:tmpl w:val="E45AD54C"/>
    <w:lvl w:ilvl="0" w:tplc="78AA7688">
      <w:numFmt w:val="bullet"/>
      <w:lvlText w:val=""/>
      <w:lvlJc w:val="left"/>
      <w:pPr>
        <w:ind w:left="720" w:hanging="360"/>
      </w:pPr>
      <w:rPr>
        <w:rFonts w:ascii="Wingdings" w:eastAsiaTheme="minorEastAsia" w:hAnsi="Wingdings" w:cstheme="minorHAnsi" w:hint="default"/>
        <w:color w:val="3B3838" w:themeColor="background2" w:themeShade="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0B6603"/>
    <w:multiLevelType w:val="hybridMultilevel"/>
    <w:tmpl w:val="9A346C06"/>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9F8F63"/>
    <w:multiLevelType w:val="hybridMultilevel"/>
    <w:tmpl w:val="B2702170"/>
    <w:lvl w:ilvl="0" w:tplc="526AFEE0">
      <w:start w:val="1"/>
      <w:numFmt w:val="bullet"/>
      <w:lvlText w:val="-"/>
      <w:lvlJc w:val="left"/>
      <w:pPr>
        <w:ind w:left="720" w:hanging="360"/>
      </w:pPr>
      <w:rPr>
        <w:rFonts w:ascii="Aptos" w:hAnsi="Aptos" w:hint="default"/>
      </w:rPr>
    </w:lvl>
    <w:lvl w:ilvl="1" w:tplc="5B68379C">
      <w:start w:val="1"/>
      <w:numFmt w:val="bullet"/>
      <w:lvlText w:val="o"/>
      <w:lvlJc w:val="left"/>
      <w:pPr>
        <w:ind w:left="1440" w:hanging="360"/>
      </w:pPr>
      <w:rPr>
        <w:rFonts w:ascii="Courier New" w:hAnsi="Courier New" w:hint="default"/>
      </w:rPr>
    </w:lvl>
    <w:lvl w:ilvl="2" w:tplc="AC8E79F2">
      <w:start w:val="1"/>
      <w:numFmt w:val="bullet"/>
      <w:lvlText w:val=""/>
      <w:lvlJc w:val="left"/>
      <w:pPr>
        <w:ind w:left="2160" w:hanging="360"/>
      </w:pPr>
      <w:rPr>
        <w:rFonts w:ascii="Wingdings" w:hAnsi="Wingdings" w:hint="default"/>
      </w:rPr>
    </w:lvl>
    <w:lvl w:ilvl="3" w:tplc="C6844A5C">
      <w:start w:val="1"/>
      <w:numFmt w:val="bullet"/>
      <w:lvlText w:val=""/>
      <w:lvlJc w:val="left"/>
      <w:pPr>
        <w:ind w:left="2880" w:hanging="360"/>
      </w:pPr>
      <w:rPr>
        <w:rFonts w:ascii="Symbol" w:hAnsi="Symbol" w:hint="default"/>
      </w:rPr>
    </w:lvl>
    <w:lvl w:ilvl="4" w:tplc="3F064D88">
      <w:start w:val="1"/>
      <w:numFmt w:val="bullet"/>
      <w:lvlText w:val="o"/>
      <w:lvlJc w:val="left"/>
      <w:pPr>
        <w:ind w:left="3600" w:hanging="360"/>
      </w:pPr>
      <w:rPr>
        <w:rFonts w:ascii="Courier New" w:hAnsi="Courier New" w:hint="default"/>
      </w:rPr>
    </w:lvl>
    <w:lvl w:ilvl="5" w:tplc="CB3C63DE">
      <w:start w:val="1"/>
      <w:numFmt w:val="bullet"/>
      <w:lvlText w:val=""/>
      <w:lvlJc w:val="left"/>
      <w:pPr>
        <w:ind w:left="4320" w:hanging="360"/>
      </w:pPr>
      <w:rPr>
        <w:rFonts w:ascii="Wingdings" w:hAnsi="Wingdings" w:hint="default"/>
      </w:rPr>
    </w:lvl>
    <w:lvl w:ilvl="6" w:tplc="C92E7FFE">
      <w:start w:val="1"/>
      <w:numFmt w:val="bullet"/>
      <w:lvlText w:val=""/>
      <w:lvlJc w:val="left"/>
      <w:pPr>
        <w:ind w:left="5040" w:hanging="360"/>
      </w:pPr>
      <w:rPr>
        <w:rFonts w:ascii="Symbol" w:hAnsi="Symbol" w:hint="default"/>
      </w:rPr>
    </w:lvl>
    <w:lvl w:ilvl="7" w:tplc="B3101436">
      <w:start w:val="1"/>
      <w:numFmt w:val="bullet"/>
      <w:lvlText w:val="o"/>
      <w:lvlJc w:val="left"/>
      <w:pPr>
        <w:ind w:left="5760" w:hanging="360"/>
      </w:pPr>
      <w:rPr>
        <w:rFonts w:ascii="Courier New" w:hAnsi="Courier New" w:hint="default"/>
      </w:rPr>
    </w:lvl>
    <w:lvl w:ilvl="8" w:tplc="ACAAA854">
      <w:start w:val="1"/>
      <w:numFmt w:val="bullet"/>
      <w:lvlText w:val=""/>
      <w:lvlJc w:val="left"/>
      <w:pPr>
        <w:ind w:left="6480" w:hanging="360"/>
      </w:pPr>
      <w:rPr>
        <w:rFonts w:ascii="Wingdings" w:hAnsi="Wingdings" w:hint="default"/>
      </w:rPr>
    </w:lvl>
  </w:abstractNum>
  <w:abstractNum w:abstractNumId="17" w15:restartNumberingAfterBreak="0">
    <w:nsid w:val="46706ADF"/>
    <w:multiLevelType w:val="multilevel"/>
    <w:tmpl w:val="D82C91BA"/>
    <w:lvl w:ilvl="0">
      <w:start w:val="1"/>
      <w:numFmt w:val="decimal"/>
      <w:lvlText w:val="%1."/>
      <w:lvlJc w:val="left"/>
      <w:pPr>
        <w:ind w:left="720" w:hanging="360"/>
      </w:pPr>
      <w:rPr>
        <w:b/>
        <w:bCs w:val="0"/>
      </w:rPr>
    </w:lvl>
    <w:lvl w:ilvl="1">
      <w:start w:val="1"/>
      <w:numFmt w:val="decimal"/>
      <w:lvlText w:val="%1."/>
      <w:lvlJc w:val="left"/>
      <w:pPr>
        <w:ind w:left="284" w:firstLine="56"/>
      </w:pPr>
    </w:lvl>
    <w:lvl w:ilvl="2">
      <w:start w:val="1"/>
      <w:numFmt w:val="decimal"/>
      <w:lvlText w:val="%1.%2.%3."/>
      <w:lvlJc w:val="left"/>
      <w:pPr>
        <w:ind w:left="3240" w:hanging="720"/>
      </w:pPr>
    </w:lvl>
    <w:lvl w:ilvl="3">
      <w:start w:val="1"/>
      <w:numFmt w:val="decimal"/>
      <w:lvlText w:val="%1.%2.%3.%4."/>
      <w:lvlJc w:val="left"/>
      <w:pPr>
        <w:ind w:left="4320" w:hanging="720"/>
      </w:pPr>
    </w:lvl>
    <w:lvl w:ilvl="4">
      <w:start w:val="1"/>
      <w:numFmt w:val="decimal"/>
      <w:lvlText w:val="%1.%2.%3.%4.%5."/>
      <w:lvlJc w:val="left"/>
      <w:pPr>
        <w:ind w:left="5760" w:hanging="1080"/>
      </w:pPr>
    </w:lvl>
    <w:lvl w:ilvl="5">
      <w:start w:val="1"/>
      <w:numFmt w:val="decimal"/>
      <w:lvlText w:val="%1.%2.%3.%4.%5.%6."/>
      <w:lvlJc w:val="left"/>
      <w:pPr>
        <w:ind w:left="6840" w:hanging="1080"/>
      </w:pPr>
    </w:lvl>
    <w:lvl w:ilvl="6">
      <w:start w:val="1"/>
      <w:numFmt w:val="decimal"/>
      <w:lvlText w:val="%1.%2.%3.%4.%5.%6.%7."/>
      <w:lvlJc w:val="left"/>
      <w:pPr>
        <w:ind w:left="8280" w:hanging="1440"/>
      </w:pPr>
    </w:lvl>
    <w:lvl w:ilvl="7">
      <w:start w:val="1"/>
      <w:numFmt w:val="decimal"/>
      <w:lvlText w:val="%1.%2.%3.%4.%5.%6.%7.%8."/>
      <w:lvlJc w:val="left"/>
      <w:pPr>
        <w:ind w:left="9360" w:hanging="1440"/>
      </w:pPr>
    </w:lvl>
    <w:lvl w:ilvl="8">
      <w:start w:val="1"/>
      <w:numFmt w:val="decimal"/>
      <w:lvlText w:val="%1.%2.%3.%4.%5.%6.%7.%8.%9."/>
      <w:lvlJc w:val="left"/>
      <w:pPr>
        <w:ind w:left="10800" w:hanging="1800"/>
      </w:pPr>
    </w:lvl>
  </w:abstractNum>
  <w:abstractNum w:abstractNumId="18" w15:restartNumberingAfterBreak="0">
    <w:nsid w:val="4BDCADE9"/>
    <w:multiLevelType w:val="hybridMultilevel"/>
    <w:tmpl w:val="3B0E1B0A"/>
    <w:lvl w:ilvl="0" w:tplc="A600B6BE">
      <w:start w:val="1"/>
      <w:numFmt w:val="bullet"/>
      <w:lvlText w:val="-"/>
      <w:lvlJc w:val="left"/>
      <w:pPr>
        <w:ind w:left="720" w:hanging="360"/>
      </w:pPr>
      <w:rPr>
        <w:rFonts w:ascii="Aptos" w:hAnsi="Aptos" w:hint="default"/>
      </w:rPr>
    </w:lvl>
    <w:lvl w:ilvl="1" w:tplc="1E7CF4BA">
      <w:start w:val="1"/>
      <w:numFmt w:val="bullet"/>
      <w:lvlText w:val="o"/>
      <w:lvlJc w:val="left"/>
      <w:pPr>
        <w:ind w:left="1440" w:hanging="360"/>
      </w:pPr>
      <w:rPr>
        <w:rFonts w:ascii="Courier New" w:hAnsi="Courier New" w:hint="default"/>
      </w:rPr>
    </w:lvl>
    <w:lvl w:ilvl="2" w:tplc="15EA08F8">
      <w:start w:val="1"/>
      <w:numFmt w:val="bullet"/>
      <w:lvlText w:val=""/>
      <w:lvlJc w:val="left"/>
      <w:pPr>
        <w:ind w:left="2160" w:hanging="360"/>
      </w:pPr>
      <w:rPr>
        <w:rFonts w:ascii="Wingdings" w:hAnsi="Wingdings" w:hint="default"/>
      </w:rPr>
    </w:lvl>
    <w:lvl w:ilvl="3" w:tplc="6890D37E">
      <w:start w:val="1"/>
      <w:numFmt w:val="bullet"/>
      <w:lvlText w:val=""/>
      <w:lvlJc w:val="left"/>
      <w:pPr>
        <w:ind w:left="2880" w:hanging="360"/>
      </w:pPr>
      <w:rPr>
        <w:rFonts w:ascii="Symbol" w:hAnsi="Symbol" w:hint="default"/>
      </w:rPr>
    </w:lvl>
    <w:lvl w:ilvl="4" w:tplc="300CADFC">
      <w:start w:val="1"/>
      <w:numFmt w:val="bullet"/>
      <w:lvlText w:val="o"/>
      <w:lvlJc w:val="left"/>
      <w:pPr>
        <w:ind w:left="3600" w:hanging="360"/>
      </w:pPr>
      <w:rPr>
        <w:rFonts w:ascii="Courier New" w:hAnsi="Courier New" w:hint="default"/>
      </w:rPr>
    </w:lvl>
    <w:lvl w:ilvl="5" w:tplc="3C90D94C">
      <w:start w:val="1"/>
      <w:numFmt w:val="bullet"/>
      <w:lvlText w:val=""/>
      <w:lvlJc w:val="left"/>
      <w:pPr>
        <w:ind w:left="4320" w:hanging="360"/>
      </w:pPr>
      <w:rPr>
        <w:rFonts w:ascii="Wingdings" w:hAnsi="Wingdings" w:hint="default"/>
      </w:rPr>
    </w:lvl>
    <w:lvl w:ilvl="6" w:tplc="DB3C4372">
      <w:start w:val="1"/>
      <w:numFmt w:val="bullet"/>
      <w:lvlText w:val=""/>
      <w:lvlJc w:val="left"/>
      <w:pPr>
        <w:ind w:left="5040" w:hanging="360"/>
      </w:pPr>
      <w:rPr>
        <w:rFonts w:ascii="Symbol" w:hAnsi="Symbol" w:hint="default"/>
      </w:rPr>
    </w:lvl>
    <w:lvl w:ilvl="7" w:tplc="B928BC3E">
      <w:start w:val="1"/>
      <w:numFmt w:val="bullet"/>
      <w:lvlText w:val="o"/>
      <w:lvlJc w:val="left"/>
      <w:pPr>
        <w:ind w:left="5760" w:hanging="360"/>
      </w:pPr>
      <w:rPr>
        <w:rFonts w:ascii="Courier New" w:hAnsi="Courier New" w:hint="default"/>
      </w:rPr>
    </w:lvl>
    <w:lvl w:ilvl="8" w:tplc="0B8AEE96">
      <w:start w:val="1"/>
      <w:numFmt w:val="bullet"/>
      <w:lvlText w:val=""/>
      <w:lvlJc w:val="left"/>
      <w:pPr>
        <w:ind w:left="6480" w:hanging="360"/>
      </w:pPr>
      <w:rPr>
        <w:rFonts w:ascii="Wingdings" w:hAnsi="Wingdings" w:hint="default"/>
      </w:rPr>
    </w:lvl>
  </w:abstractNum>
  <w:abstractNum w:abstractNumId="19" w15:restartNumberingAfterBreak="0">
    <w:nsid w:val="4FF07DF5"/>
    <w:multiLevelType w:val="hybridMultilevel"/>
    <w:tmpl w:val="8BB2CF1A"/>
    <w:lvl w:ilvl="0" w:tplc="C0C6EDE2">
      <w:start w:val="1"/>
      <w:numFmt w:val="bullet"/>
      <w:lvlText w:val=""/>
      <w:lvlJc w:val="left"/>
      <w:pPr>
        <w:ind w:left="360" w:hanging="360"/>
      </w:pPr>
      <w:rPr>
        <w:rFonts w:ascii="Symbol" w:hAnsi="Symbol" w:hint="default"/>
        <w:color w:val="1F4E79" w:themeColor="accent5" w:themeShade="80"/>
        <w:sz w:val="2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413232"/>
    <w:multiLevelType w:val="hybridMultilevel"/>
    <w:tmpl w:val="A9BC2E70"/>
    <w:lvl w:ilvl="0" w:tplc="040C000D">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243285"/>
    <w:multiLevelType w:val="hybridMultilevel"/>
    <w:tmpl w:val="86D65D0C"/>
    <w:lvl w:ilvl="0" w:tplc="04090001">
      <w:start w:val="1"/>
      <w:numFmt w:val="bullet"/>
      <w:lvlText w:val=""/>
      <w:lvlJc w:val="left"/>
      <w:pPr>
        <w:ind w:left="-1380" w:hanging="360"/>
      </w:pPr>
      <w:rPr>
        <w:rFonts w:ascii="Symbol" w:hAnsi="Symbol" w:hint="default"/>
      </w:rPr>
    </w:lvl>
    <w:lvl w:ilvl="1" w:tplc="040C0003">
      <w:start w:val="1"/>
      <w:numFmt w:val="bullet"/>
      <w:lvlText w:val="o"/>
      <w:lvlJc w:val="left"/>
      <w:pPr>
        <w:ind w:left="-660" w:hanging="360"/>
      </w:pPr>
      <w:rPr>
        <w:rFonts w:ascii="Courier New" w:hAnsi="Courier New" w:cs="Courier New" w:hint="default"/>
      </w:rPr>
    </w:lvl>
    <w:lvl w:ilvl="2" w:tplc="040C0005">
      <w:start w:val="1"/>
      <w:numFmt w:val="bullet"/>
      <w:lvlText w:val=""/>
      <w:lvlJc w:val="left"/>
      <w:pPr>
        <w:ind w:left="60" w:hanging="360"/>
      </w:pPr>
      <w:rPr>
        <w:rFonts w:ascii="Wingdings" w:hAnsi="Wingdings" w:hint="default"/>
      </w:rPr>
    </w:lvl>
    <w:lvl w:ilvl="3" w:tplc="040C0001">
      <w:start w:val="1"/>
      <w:numFmt w:val="bullet"/>
      <w:lvlText w:val=""/>
      <w:lvlJc w:val="left"/>
      <w:pPr>
        <w:ind w:left="780" w:hanging="360"/>
      </w:pPr>
      <w:rPr>
        <w:rFonts w:ascii="Symbol" w:hAnsi="Symbol" w:hint="default"/>
      </w:rPr>
    </w:lvl>
    <w:lvl w:ilvl="4" w:tplc="040C0003">
      <w:start w:val="1"/>
      <w:numFmt w:val="bullet"/>
      <w:lvlText w:val="o"/>
      <w:lvlJc w:val="left"/>
      <w:pPr>
        <w:ind w:left="1500" w:hanging="360"/>
      </w:pPr>
      <w:rPr>
        <w:rFonts w:ascii="Courier New" w:hAnsi="Courier New" w:cs="Courier New" w:hint="default"/>
      </w:rPr>
    </w:lvl>
    <w:lvl w:ilvl="5" w:tplc="040C0005">
      <w:start w:val="1"/>
      <w:numFmt w:val="bullet"/>
      <w:lvlText w:val=""/>
      <w:lvlJc w:val="left"/>
      <w:pPr>
        <w:ind w:left="2220" w:hanging="360"/>
      </w:pPr>
      <w:rPr>
        <w:rFonts w:ascii="Wingdings" w:hAnsi="Wingdings" w:hint="default"/>
      </w:rPr>
    </w:lvl>
    <w:lvl w:ilvl="6" w:tplc="040C0001">
      <w:start w:val="1"/>
      <w:numFmt w:val="bullet"/>
      <w:lvlText w:val=""/>
      <w:lvlJc w:val="left"/>
      <w:pPr>
        <w:ind w:left="2940" w:hanging="360"/>
      </w:pPr>
      <w:rPr>
        <w:rFonts w:ascii="Symbol" w:hAnsi="Symbol" w:hint="default"/>
      </w:rPr>
    </w:lvl>
    <w:lvl w:ilvl="7" w:tplc="040C0003">
      <w:start w:val="1"/>
      <w:numFmt w:val="bullet"/>
      <w:lvlText w:val="o"/>
      <w:lvlJc w:val="left"/>
      <w:pPr>
        <w:ind w:left="3660" w:hanging="360"/>
      </w:pPr>
      <w:rPr>
        <w:rFonts w:ascii="Courier New" w:hAnsi="Courier New" w:cs="Courier New" w:hint="default"/>
      </w:rPr>
    </w:lvl>
    <w:lvl w:ilvl="8" w:tplc="040C0005">
      <w:start w:val="1"/>
      <w:numFmt w:val="bullet"/>
      <w:lvlText w:val=""/>
      <w:lvlJc w:val="left"/>
      <w:pPr>
        <w:ind w:left="4380" w:hanging="360"/>
      </w:pPr>
      <w:rPr>
        <w:rFonts w:ascii="Wingdings" w:hAnsi="Wingdings" w:hint="default"/>
      </w:rPr>
    </w:lvl>
  </w:abstractNum>
  <w:abstractNum w:abstractNumId="22" w15:restartNumberingAfterBreak="0">
    <w:nsid w:val="56182047"/>
    <w:multiLevelType w:val="hybridMultilevel"/>
    <w:tmpl w:val="45D0A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01F114"/>
    <w:multiLevelType w:val="hybridMultilevel"/>
    <w:tmpl w:val="06CADA4A"/>
    <w:lvl w:ilvl="0" w:tplc="D84469C8">
      <w:start w:val="1"/>
      <w:numFmt w:val="bullet"/>
      <w:lvlText w:val="-"/>
      <w:lvlJc w:val="left"/>
      <w:pPr>
        <w:ind w:left="720" w:hanging="360"/>
      </w:pPr>
      <w:rPr>
        <w:rFonts w:ascii="Aptos" w:hAnsi="Aptos" w:hint="default"/>
      </w:rPr>
    </w:lvl>
    <w:lvl w:ilvl="1" w:tplc="9BAEF950">
      <w:start w:val="1"/>
      <w:numFmt w:val="bullet"/>
      <w:lvlText w:val="o"/>
      <w:lvlJc w:val="left"/>
      <w:pPr>
        <w:ind w:left="1440" w:hanging="360"/>
      </w:pPr>
      <w:rPr>
        <w:rFonts w:ascii="Courier New" w:hAnsi="Courier New" w:hint="default"/>
      </w:rPr>
    </w:lvl>
    <w:lvl w:ilvl="2" w:tplc="14F08AD6">
      <w:start w:val="1"/>
      <w:numFmt w:val="bullet"/>
      <w:lvlText w:val=""/>
      <w:lvlJc w:val="left"/>
      <w:pPr>
        <w:ind w:left="2160" w:hanging="360"/>
      </w:pPr>
      <w:rPr>
        <w:rFonts w:ascii="Wingdings" w:hAnsi="Wingdings" w:hint="default"/>
      </w:rPr>
    </w:lvl>
    <w:lvl w:ilvl="3" w:tplc="CA2A3EC0">
      <w:start w:val="1"/>
      <w:numFmt w:val="bullet"/>
      <w:lvlText w:val=""/>
      <w:lvlJc w:val="left"/>
      <w:pPr>
        <w:ind w:left="2880" w:hanging="360"/>
      </w:pPr>
      <w:rPr>
        <w:rFonts w:ascii="Symbol" w:hAnsi="Symbol" w:hint="default"/>
      </w:rPr>
    </w:lvl>
    <w:lvl w:ilvl="4" w:tplc="D8F84830">
      <w:start w:val="1"/>
      <w:numFmt w:val="bullet"/>
      <w:lvlText w:val="o"/>
      <w:lvlJc w:val="left"/>
      <w:pPr>
        <w:ind w:left="3600" w:hanging="360"/>
      </w:pPr>
      <w:rPr>
        <w:rFonts w:ascii="Courier New" w:hAnsi="Courier New" w:hint="default"/>
      </w:rPr>
    </w:lvl>
    <w:lvl w:ilvl="5" w:tplc="C0FE81B6">
      <w:start w:val="1"/>
      <w:numFmt w:val="bullet"/>
      <w:lvlText w:val=""/>
      <w:lvlJc w:val="left"/>
      <w:pPr>
        <w:ind w:left="4320" w:hanging="360"/>
      </w:pPr>
      <w:rPr>
        <w:rFonts w:ascii="Wingdings" w:hAnsi="Wingdings" w:hint="default"/>
      </w:rPr>
    </w:lvl>
    <w:lvl w:ilvl="6" w:tplc="A8D8E244">
      <w:start w:val="1"/>
      <w:numFmt w:val="bullet"/>
      <w:lvlText w:val=""/>
      <w:lvlJc w:val="left"/>
      <w:pPr>
        <w:ind w:left="5040" w:hanging="360"/>
      </w:pPr>
      <w:rPr>
        <w:rFonts w:ascii="Symbol" w:hAnsi="Symbol" w:hint="default"/>
      </w:rPr>
    </w:lvl>
    <w:lvl w:ilvl="7" w:tplc="DCEA848C">
      <w:start w:val="1"/>
      <w:numFmt w:val="bullet"/>
      <w:lvlText w:val="o"/>
      <w:lvlJc w:val="left"/>
      <w:pPr>
        <w:ind w:left="5760" w:hanging="360"/>
      </w:pPr>
      <w:rPr>
        <w:rFonts w:ascii="Courier New" w:hAnsi="Courier New" w:hint="default"/>
      </w:rPr>
    </w:lvl>
    <w:lvl w:ilvl="8" w:tplc="4EE04EF6">
      <w:start w:val="1"/>
      <w:numFmt w:val="bullet"/>
      <w:lvlText w:val=""/>
      <w:lvlJc w:val="left"/>
      <w:pPr>
        <w:ind w:left="6480" w:hanging="360"/>
      </w:pPr>
      <w:rPr>
        <w:rFonts w:ascii="Wingdings" w:hAnsi="Wingdings" w:hint="default"/>
      </w:rPr>
    </w:lvl>
  </w:abstractNum>
  <w:abstractNum w:abstractNumId="24" w15:restartNumberingAfterBreak="0">
    <w:nsid w:val="68EC699A"/>
    <w:multiLevelType w:val="hybridMultilevel"/>
    <w:tmpl w:val="2DEAC0B8"/>
    <w:lvl w:ilvl="0" w:tplc="C0C6EDE2">
      <w:start w:val="1"/>
      <w:numFmt w:val="bullet"/>
      <w:lvlText w:val=""/>
      <w:lvlJc w:val="left"/>
      <w:pPr>
        <w:ind w:left="360" w:hanging="360"/>
      </w:pPr>
      <w:rPr>
        <w:rFonts w:ascii="Symbol" w:hAnsi="Symbol" w:hint="default"/>
        <w:color w:val="1F4E79" w:themeColor="accent5" w:themeShade="80"/>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9C440E9"/>
    <w:multiLevelType w:val="hybridMultilevel"/>
    <w:tmpl w:val="C5CA929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E451084"/>
    <w:multiLevelType w:val="multilevel"/>
    <w:tmpl w:val="411E7406"/>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10653E"/>
    <w:multiLevelType w:val="hybridMultilevel"/>
    <w:tmpl w:val="322AD148"/>
    <w:lvl w:ilvl="0" w:tplc="9EE2B266">
      <w:start w:val="1"/>
      <w:numFmt w:val="bullet"/>
      <w:lvlText w:val=""/>
      <w:lvlJc w:val="left"/>
      <w:pPr>
        <w:ind w:left="720" w:hanging="360"/>
      </w:pPr>
      <w:rPr>
        <w:rFonts w:ascii="Symbol" w:hAnsi="Symbol" w:hint="default"/>
        <w:color w:val="404040" w:themeColor="text1" w:themeTint="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8F751F"/>
    <w:multiLevelType w:val="hybridMultilevel"/>
    <w:tmpl w:val="FAA8A72E"/>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96316B"/>
    <w:multiLevelType w:val="hybridMultilevel"/>
    <w:tmpl w:val="A3241EF6"/>
    <w:lvl w:ilvl="0" w:tplc="146CB4E0">
      <w:start w:val="1"/>
      <w:numFmt w:val="decimal"/>
      <w:lvlText w:val="%1."/>
      <w:lvlJc w:val="left"/>
      <w:pPr>
        <w:ind w:left="720" w:hanging="36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594BCE"/>
    <w:multiLevelType w:val="hybridMultilevel"/>
    <w:tmpl w:val="CE567242"/>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C72CBE"/>
    <w:multiLevelType w:val="hybridMultilevel"/>
    <w:tmpl w:val="3E32808A"/>
    <w:lvl w:ilvl="0" w:tplc="68920ACC">
      <w:start w:val="1"/>
      <w:numFmt w:val="bullet"/>
      <w:lvlText w:val="-"/>
      <w:lvlJc w:val="left"/>
      <w:pPr>
        <w:ind w:left="720" w:hanging="360"/>
      </w:pPr>
      <w:rPr>
        <w:rFonts w:ascii="Arial" w:hAnsi="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920899"/>
    <w:multiLevelType w:val="hybridMultilevel"/>
    <w:tmpl w:val="E6A2634C"/>
    <w:lvl w:ilvl="0" w:tplc="68920AC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129719">
    <w:abstractNumId w:val="7"/>
  </w:num>
  <w:num w:numId="2" w16cid:durableId="832573480">
    <w:abstractNumId w:val="4"/>
  </w:num>
  <w:num w:numId="3" w16cid:durableId="1701928637">
    <w:abstractNumId w:val="16"/>
  </w:num>
  <w:num w:numId="4" w16cid:durableId="1758205110">
    <w:abstractNumId w:val="18"/>
  </w:num>
  <w:num w:numId="5" w16cid:durableId="718474154">
    <w:abstractNumId w:val="11"/>
  </w:num>
  <w:num w:numId="6" w16cid:durableId="534388379">
    <w:abstractNumId w:val="10"/>
  </w:num>
  <w:num w:numId="7" w16cid:durableId="1386181268">
    <w:abstractNumId w:val="9"/>
  </w:num>
  <w:num w:numId="8" w16cid:durableId="1470629430">
    <w:abstractNumId w:val="5"/>
  </w:num>
  <w:num w:numId="9" w16cid:durableId="1634284114">
    <w:abstractNumId w:val="23"/>
  </w:num>
  <w:num w:numId="10" w16cid:durableId="790712960">
    <w:abstractNumId w:val="17"/>
  </w:num>
  <w:num w:numId="11" w16cid:durableId="866212724">
    <w:abstractNumId w:val="20"/>
  </w:num>
  <w:num w:numId="12" w16cid:durableId="945966484">
    <w:abstractNumId w:val="28"/>
  </w:num>
  <w:num w:numId="13" w16cid:durableId="1179268402">
    <w:abstractNumId w:val="15"/>
  </w:num>
  <w:num w:numId="14" w16cid:durableId="270212377">
    <w:abstractNumId w:val="1"/>
  </w:num>
  <w:num w:numId="15" w16cid:durableId="40789544">
    <w:abstractNumId w:val="31"/>
  </w:num>
  <w:num w:numId="16" w16cid:durableId="1108889006">
    <w:abstractNumId w:val="30"/>
  </w:num>
  <w:num w:numId="17" w16cid:durableId="658581528">
    <w:abstractNumId w:val="8"/>
  </w:num>
  <w:num w:numId="18" w16cid:durableId="1869220099">
    <w:abstractNumId w:val="3"/>
  </w:num>
  <w:num w:numId="19" w16cid:durableId="1695417817">
    <w:abstractNumId w:val="19"/>
  </w:num>
  <w:num w:numId="20" w16cid:durableId="1023094429">
    <w:abstractNumId w:val="25"/>
  </w:num>
  <w:num w:numId="21" w16cid:durableId="1146581226">
    <w:abstractNumId w:val="12"/>
  </w:num>
  <w:num w:numId="22" w16cid:durableId="1319530959">
    <w:abstractNumId w:val="0"/>
  </w:num>
  <w:num w:numId="23" w16cid:durableId="1724717568">
    <w:abstractNumId w:val="2"/>
  </w:num>
  <w:num w:numId="24" w16cid:durableId="363483335">
    <w:abstractNumId w:val="32"/>
  </w:num>
  <w:num w:numId="25" w16cid:durableId="1504051425">
    <w:abstractNumId w:val="29"/>
  </w:num>
  <w:num w:numId="26" w16cid:durableId="499125218">
    <w:abstractNumId w:val="12"/>
  </w:num>
  <w:num w:numId="27" w16cid:durableId="1641572393">
    <w:abstractNumId w:val="21"/>
  </w:num>
  <w:num w:numId="28" w16cid:durableId="1269653990">
    <w:abstractNumId w:val="12"/>
  </w:num>
  <w:num w:numId="29" w16cid:durableId="16859778">
    <w:abstractNumId w:val="12"/>
  </w:num>
  <w:num w:numId="30" w16cid:durableId="1520268341">
    <w:abstractNumId w:val="26"/>
  </w:num>
  <w:num w:numId="31" w16cid:durableId="1197817203">
    <w:abstractNumId w:val="13"/>
  </w:num>
  <w:num w:numId="32" w16cid:durableId="1021928765">
    <w:abstractNumId w:val="27"/>
  </w:num>
  <w:num w:numId="33" w16cid:durableId="547881697">
    <w:abstractNumId w:val="6"/>
  </w:num>
  <w:num w:numId="34" w16cid:durableId="868876911">
    <w:abstractNumId w:val="12"/>
  </w:num>
  <w:num w:numId="35" w16cid:durableId="1010713643">
    <w:abstractNumId w:val="24"/>
  </w:num>
  <w:num w:numId="36" w16cid:durableId="501706136">
    <w:abstractNumId w:val="26"/>
    <w:lvlOverride w:ilvl="0">
      <w:startOverride w:val="1"/>
    </w:lvlOverride>
    <w:lvlOverride w:ilvl="1"/>
    <w:lvlOverride w:ilvl="2"/>
    <w:lvlOverride w:ilvl="3"/>
    <w:lvlOverride w:ilvl="4"/>
    <w:lvlOverride w:ilvl="5"/>
    <w:lvlOverride w:ilvl="6"/>
    <w:lvlOverride w:ilvl="7"/>
    <w:lvlOverride w:ilvl="8"/>
  </w:num>
  <w:num w:numId="37" w16cid:durableId="103619829">
    <w:abstractNumId w:val="12"/>
  </w:num>
  <w:num w:numId="38" w16cid:durableId="716784459">
    <w:abstractNumId w:val="12"/>
  </w:num>
  <w:num w:numId="39" w16cid:durableId="209002970">
    <w:abstractNumId w:val="12"/>
  </w:num>
  <w:num w:numId="40" w16cid:durableId="1183206356">
    <w:abstractNumId w:val="12"/>
  </w:num>
  <w:num w:numId="41" w16cid:durableId="321130916">
    <w:abstractNumId w:val="12"/>
  </w:num>
  <w:num w:numId="42" w16cid:durableId="1554001811">
    <w:abstractNumId w:val="12"/>
  </w:num>
  <w:num w:numId="43" w16cid:durableId="205945952">
    <w:abstractNumId w:val="14"/>
  </w:num>
  <w:num w:numId="44" w16cid:durableId="2092116035">
    <w:abstractNumId w:val="12"/>
  </w:num>
  <w:num w:numId="45" w16cid:durableId="402139576">
    <w:abstractNumId w:val="22"/>
  </w:num>
  <w:num w:numId="46" w16cid:durableId="390344198">
    <w:abstractNumId w:val="12"/>
  </w:num>
  <w:num w:numId="47" w16cid:durableId="507213513">
    <w:abstractNumId w:val="12"/>
  </w:num>
  <w:num w:numId="48" w16cid:durableId="1750931461">
    <w:abstractNumId w:val="12"/>
  </w:num>
  <w:num w:numId="49" w16cid:durableId="120128159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B5"/>
    <w:rsid w:val="00027424"/>
    <w:rsid w:val="0004293F"/>
    <w:rsid w:val="00047ABA"/>
    <w:rsid w:val="00064378"/>
    <w:rsid w:val="00065051"/>
    <w:rsid w:val="0007763D"/>
    <w:rsid w:val="000779D8"/>
    <w:rsid w:val="00085618"/>
    <w:rsid w:val="000B782E"/>
    <w:rsid w:val="000D4E05"/>
    <w:rsid w:val="000E0989"/>
    <w:rsid w:val="000E76D9"/>
    <w:rsid w:val="000E7F16"/>
    <w:rsid w:val="000F34AE"/>
    <w:rsid w:val="000F4C39"/>
    <w:rsid w:val="001000C9"/>
    <w:rsid w:val="00100859"/>
    <w:rsid w:val="00102180"/>
    <w:rsid w:val="001053E8"/>
    <w:rsid w:val="00111D42"/>
    <w:rsid w:val="00112DCF"/>
    <w:rsid w:val="001140C3"/>
    <w:rsid w:val="001231E5"/>
    <w:rsid w:val="00125C60"/>
    <w:rsid w:val="00127E72"/>
    <w:rsid w:val="00130D6F"/>
    <w:rsid w:val="0013367F"/>
    <w:rsid w:val="00136FD7"/>
    <w:rsid w:val="00154038"/>
    <w:rsid w:val="00165463"/>
    <w:rsid w:val="001761D3"/>
    <w:rsid w:val="00180FBC"/>
    <w:rsid w:val="00183085"/>
    <w:rsid w:val="00184815"/>
    <w:rsid w:val="001860F7"/>
    <w:rsid w:val="001971FB"/>
    <w:rsid w:val="001A464F"/>
    <w:rsid w:val="001B1639"/>
    <w:rsid w:val="001B2E4D"/>
    <w:rsid w:val="001C28E3"/>
    <w:rsid w:val="001C724D"/>
    <w:rsid w:val="001D751C"/>
    <w:rsid w:val="001E1623"/>
    <w:rsid w:val="001E1655"/>
    <w:rsid w:val="001E1ED8"/>
    <w:rsid w:val="001F091A"/>
    <w:rsid w:val="001F1C86"/>
    <w:rsid w:val="001F273C"/>
    <w:rsid w:val="00202588"/>
    <w:rsid w:val="00202F28"/>
    <w:rsid w:val="002062A1"/>
    <w:rsid w:val="002063D5"/>
    <w:rsid w:val="0020790D"/>
    <w:rsid w:val="00221FEE"/>
    <w:rsid w:val="0023586A"/>
    <w:rsid w:val="0024235D"/>
    <w:rsid w:val="002436A9"/>
    <w:rsid w:val="002464AF"/>
    <w:rsid w:val="002675ED"/>
    <w:rsid w:val="00276EFA"/>
    <w:rsid w:val="00291DF2"/>
    <w:rsid w:val="00294686"/>
    <w:rsid w:val="002969D0"/>
    <w:rsid w:val="002A1C97"/>
    <w:rsid w:val="002A3990"/>
    <w:rsid w:val="00304965"/>
    <w:rsid w:val="00307CFD"/>
    <w:rsid w:val="00313F94"/>
    <w:rsid w:val="00317F5D"/>
    <w:rsid w:val="0032741A"/>
    <w:rsid w:val="003336CE"/>
    <w:rsid w:val="003435DB"/>
    <w:rsid w:val="00344D07"/>
    <w:rsid w:val="00345F30"/>
    <w:rsid w:val="00347A84"/>
    <w:rsid w:val="0035114E"/>
    <w:rsid w:val="00351318"/>
    <w:rsid w:val="003638AE"/>
    <w:rsid w:val="0036671D"/>
    <w:rsid w:val="00372D08"/>
    <w:rsid w:val="00375F18"/>
    <w:rsid w:val="003916EC"/>
    <w:rsid w:val="003935EA"/>
    <w:rsid w:val="003976AD"/>
    <w:rsid w:val="003A2AE8"/>
    <w:rsid w:val="003A6780"/>
    <w:rsid w:val="003A6E7C"/>
    <w:rsid w:val="003C0815"/>
    <w:rsid w:val="003C3456"/>
    <w:rsid w:val="003D0D5C"/>
    <w:rsid w:val="003E468E"/>
    <w:rsid w:val="003F72EE"/>
    <w:rsid w:val="00413E2D"/>
    <w:rsid w:val="00420FE4"/>
    <w:rsid w:val="00433BDA"/>
    <w:rsid w:val="00444127"/>
    <w:rsid w:val="0045731E"/>
    <w:rsid w:val="00457DF2"/>
    <w:rsid w:val="00464244"/>
    <w:rsid w:val="00464756"/>
    <w:rsid w:val="00467FD5"/>
    <w:rsid w:val="00471E71"/>
    <w:rsid w:val="004778A2"/>
    <w:rsid w:val="00492AE9"/>
    <w:rsid w:val="00492B16"/>
    <w:rsid w:val="00496FAD"/>
    <w:rsid w:val="004A6DCD"/>
    <w:rsid w:val="004B5BC5"/>
    <w:rsid w:val="004C0352"/>
    <w:rsid w:val="004C29F6"/>
    <w:rsid w:val="004C63EF"/>
    <w:rsid w:val="004D0EF7"/>
    <w:rsid w:val="004D4269"/>
    <w:rsid w:val="004E059A"/>
    <w:rsid w:val="004F57F4"/>
    <w:rsid w:val="00503CD5"/>
    <w:rsid w:val="00506C70"/>
    <w:rsid w:val="005146FB"/>
    <w:rsid w:val="00514EDD"/>
    <w:rsid w:val="00517751"/>
    <w:rsid w:val="005234C4"/>
    <w:rsid w:val="00526FEF"/>
    <w:rsid w:val="00527411"/>
    <w:rsid w:val="00533CB6"/>
    <w:rsid w:val="005521A4"/>
    <w:rsid w:val="00552CEE"/>
    <w:rsid w:val="005A219C"/>
    <w:rsid w:val="005A397E"/>
    <w:rsid w:val="005B2426"/>
    <w:rsid w:val="005C768A"/>
    <w:rsid w:val="005E16C1"/>
    <w:rsid w:val="005E170D"/>
    <w:rsid w:val="005E30AB"/>
    <w:rsid w:val="005E6560"/>
    <w:rsid w:val="005E712D"/>
    <w:rsid w:val="00611A75"/>
    <w:rsid w:val="00615E79"/>
    <w:rsid w:val="0062799B"/>
    <w:rsid w:val="00627D59"/>
    <w:rsid w:val="0063164E"/>
    <w:rsid w:val="00631973"/>
    <w:rsid w:val="00634A6C"/>
    <w:rsid w:val="0064169E"/>
    <w:rsid w:val="00657E1B"/>
    <w:rsid w:val="00664120"/>
    <w:rsid w:val="0067184F"/>
    <w:rsid w:val="006750B3"/>
    <w:rsid w:val="00684822"/>
    <w:rsid w:val="006A4BF4"/>
    <w:rsid w:val="006B6929"/>
    <w:rsid w:val="006D06B0"/>
    <w:rsid w:val="006D15C0"/>
    <w:rsid w:val="006D1D68"/>
    <w:rsid w:val="006D3E42"/>
    <w:rsid w:val="006E1588"/>
    <w:rsid w:val="006F14EC"/>
    <w:rsid w:val="00707947"/>
    <w:rsid w:val="00713E95"/>
    <w:rsid w:val="00714D74"/>
    <w:rsid w:val="00717D2C"/>
    <w:rsid w:val="00730DD3"/>
    <w:rsid w:val="00734B4E"/>
    <w:rsid w:val="00740826"/>
    <w:rsid w:val="00742559"/>
    <w:rsid w:val="00760CEE"/>
    <w:rsid w:val="00767876"/>
    <w:rsid w:val="007815A6"/>
    <w:rsid w:val="00781E1D"/>
    <w:rsid w:val="0078630C"/>
    <w:rsid w:val="00786C11"/>
    <w:rsid w:val="007A1824"/>
    <w:rsid w:val="007A53AF"/>
    <w:rsid w:val="007A6341"/>
    <w:rsid w:val="007C3380"/>
    <w:rsid w:val="007C4696"/>
    <w:rsid w:val="007C69D5"/>
    <w:rsid w:val="007D43FB"/>
    <w:rsid w:val="007E718F"/>
    <w:rsid w:val="007F0E4D"/>
    <w:rsid w:val="007F4E3D"/>
    <w:rsid w:val="00805C26"/>
    <w:rsid w:val="00807FA1"/>
    <w:rsid w:val="00816897"/>
    <w:rsid w:val="00817A17"/>
    <w:rsid w:val="00833B6A"/>
    <w:rsid w:val="00837038"/>
    <w:rsid w:val="00842408"/>
    <w:rsid w:val="00852EA4"/>
    <w:rsid w:val="008570F5"/>
    <w:rsid w:val="00860FC9"/>
    <w:rsid w:val="00870343"/>
    <w:rsid w:val="00883B0F"/>
    <w:rsid w:val="0088439C"/>
    <w:rsid w:val="008A0487"/>
    <w:rsid w:val="008A1850"/>
    <w:rsid w:val="008A2E7B"/>
    <w:rsid w:val="008B000A"/>
    <w:rsid w:val="008B3CE8"/>
    <w:rsid w:val="008B484E"/>
    <w:rsid w:val="008B4A16"/>
    <w:rsid w:val="008B7C0F"/>
    <w:rsid w:val="008C5608"/>
    <w:rsid w:val="008D1C02"/>
    <w:rsid w:val="008F657C"/>
    <w:rsid w:val="008F6BA6"/>
    <w:rsid w:val="00905D45"/>
    <w:rsid w:val="00914C1B"/>
    <w:rsid w:val="009160C0"/>
    <w:rsid w:val="0092248F"/>
    <w:rsid w:val="00930B88"/>
    <w:rsid w:val="00936E2F"/>
    <w:rsid w:val="00941EBE"/>
    <w:rsid w:val="00954C47"/>
    <w:rsid w:val="00967556"/>
    <w:rsid w:val="009A75EB"/>
    <w:rsid w:val="009E50C8"/>
    <w:rsid w:val="00A04F0F"/>
    <w:rsid w:val="00A16965"/>
    <w:rsid w:val="00A16C76"/>
    <w:rsid w:val="00A24DD2"/>
    <w:rsid w:val="00A30443"/>
    <w:rsid w:val="00A44752"/>
    <w:rsid w:val="00A63E02"/>
    <w:rsid w:val="00A728EE"/>
    <w:rsid w:val="00A8024F"/>
    <w:rsid w:val="00A92066"/>
    <w:rsid w:val="00A95A4F"/>
    <w:rsid w:val="00AB1DE4"/>
    <w:rsid w:val="00AC075C"/>
    <w:rsid w:val="00AC2643"/>
    <w:rsid w:val="00AD330F"/>
    <w:rsid w:val="00AE143D"/>
    <w:rsid w:val="00B029C6"/>
    <w:rsid w:val="00B0587E"/>
    <w:rsid w:val="00B20341"/>
    <w:rsid w:val="00B26796"/>
    <w:rsid w:val="00B327A5"/>
    <w:rsid w:val="00B51DA8"/>
    <w:rsid w:val="00B51E05"/>
    <w:rsid w:val="00B65382"/>
    <w:rsid w:val="00B8268C"/>
    <w:rsid w:val="00B84E74"/>
    <w:rsid w:val="00B85DB3"/>
    <w:rsid w:val="00BA7985"/>
    <w:rsid w:val="00BB459B"/>
    <w:rsid w:val="00BC5CB5"/>
    <w:rsid w:val="00BD3550"/>
    <w:rsid w:val="00BD76EC"/>
    <w:rsid w:val="00BE3492"/>
    <w:rsid w:val="00BF15E1"/>
    <w:rsid w:val="00C072D4"/>
    <w:rsid w:val="00C12CD2"/>
    <w:rsid w:val="00C13E21"/>
    <w:rsid w:val="00C55DE1"/>
    <w:rsid w:val="00C61BBD"/>
    <w:rsid w:val="00C669A0"/>
    <w:rsid w:val="00C72327"/>
    <w:rsid w:val="00C805E8"/>
    <w:rsid w:val="00C81584"/>
    <w:rsid w:val="00C845E8"/>
    <w:rsid w:val="00C95021"/>
    <w:rsid w:val="00CB01D7"/>
    <w:rsid w:val="00CB1320"/>
    <w:rsid w:val="00CB5607"/>
    <w:rsid w:val="00CB5DFE"/>
    <w:rsid w:val="00CC6A1F"/>
    <w:rsid w:val="00CC72E0"/>
    <w:rsid w:val="00CD1AB5"/>
    <w:rsid w:val="00CD3427"/>
    <w:rsid w:val="00CE4282"/>
    <w:rsid w:val="00CF60CA"/>
    <w:rsid w:val="00D024C3"/>
    <w:rsid w:val="00D032DC"/>
    <w:rsid w:val="00D038F2"/>
    <w:rsid w:val="00D076CC"/>
    <w:rsid w:val="00D12238"/>
    <w:rsid w:val="00D31EE1"/>
    <w:rsid w:val="00D3705F"/>
    <w:rsid w:val="00D417FC"/>
    <w:rsid w:val="00D43EF3"/>
    <w:rsid w:val="00D659CD"/>
    <w:rsid w:val="00D70D56"/>
    <w:rsid w:val="00D71EAA"/>
    <w:rsid w:val="00D76B33"/>
    <w:rsid w:val="00D826BF"/>
    <w:rsid w:val="00D870D4"/>
    <w:rsid w:val="00D97A54"/>
    <w:rsid w:val="00DA687F"/>
    <w:rsid w:val="00DB74C4"/>
    <w:rsid w:val="00DC1F73"/>
    <w:rsid w:val="00DC698D"/>
    <w:rsid w:val="00DE416C"/>
    <w:rsid w:val="00DE76D2"/>
    <w:rsid w:val="00DF0592"/>
    <w:rsid w:val="00E03FB5"/>
    <w:rsid w:val="00E16812"/>
    <w:rsid w:val="00E31325"/>
    <w:rsid w:val="00E37863"/>
    <w:rsid w:val="00E47486"/>
    <w:rsid w:val="00E533EC"/>
    <w:rsid w:val="00E63EB6"/>
    <w:rsid w:val="00E762E8"/>
    <w:rsid w:val="00E80056"/>
    <w:rsid w:val="00E82197"/>
    <w:rsid w:val="00E93E80"/>
    <w:rsid w:val="00EA1D7B"/>
    <w:rsid w:val="00EA6922"/>
    <w:rsid w:val="00EB4E26"/>
    <w:rsid w:val="00EC543E"/>
    <w:rsid w:val="00EC64E4"/>
    <w:rsid w:val="00EC7DDD"/>
    <w:rsid w:val="00ED2EE6"/>
    <w:rsid w:val="00ED6681"/>
    <w:rsid w:val="00EE18CC"/>
    <w:rsid w:val="00EE2CF0"/>
    <w:rsid w:val="00EF1448"/>
    <w:rsid w:val="00EF654C"/>
    <w:rsid w:val="00EF748E"/>
    <w:rsid w:val="00EF7F10"/>
    <w:rsid w:val="00F04620"/>
    <w:rsid w:val="00F11D1F"/>
    <w:rsid w:val="00F22A44"/>
    <w:rsid w:val="00F25010"/>
    <w:rsid w:val="00F26AC7"/>
    <w:rsid w:val="00F329BA"/>
    <w:rsid w:val="00F33AE4"/>
    <w:rsid w:val="00F4284B"/>
    <w:rsid w:val="00F51F64"/>
    <w:rsid w:val="00F657FD"/>
    <w:rsid w:val="00F711D4"/>
    <w:rsid w:val="00F859E5"/>
    <w:rsid w:val="00F94D0E"/>
    <w:rsid w:val="00F96DC8"/>
    <w:rsid w:val="00FA153B"/>
    <w:rsid w:val="00FC6719"/>
    <w:rsid w:val="00FC7EA7"/>
    <w:rsid w:val="00FD1A33"/>
    <w:rsid w:val="00FD3802"/>
    <w:rsid w:val="00FD3A3A"/>
    <w:rsid w:val="00FE014E"/>
    <w:rsid w:val="00FF473B"/>
    <w:rsid w:val="019717D7"/>
    <w:rsid w:val="02F24810"/>
    <w:rsid w:val="034E9CCA"/>
    <w:rsid w:val="03570DF3"/>
    <w:rsid w:val="0482F0C6"/>
    <w:rsid w:val="0497DE55"/>
    <w:rsid w:val="0553612F"/>
    <w:rsid w:val="05FA1B56"/>
    <w:rsid w:val="06058780"/>
    <w:rsid w:val="0613B205"/>
    <w:rsid w:val="0692CC40"/>
    <w:rsid w:val="06C69E48"/>
    <w:rsid w:val="06D2A689"/>
    <w:rsid w:val="07B1E820"/>
    <w:rsid w:val="07B22518"/>
    <w:rsid w:val="07D40211"/>
    <w:rsid w:val="07D93ACA"/>
    <w:rsid w:val="07EB8EF0"/>
    <w:rsid w:val="080BE7B2"/>
    <w:rsid w:val="0820CA36"/>
    <w:rsid w:val="08BEA3AF"/>
    <w:rsid w:val="095601E4"/>
    <w:rsid w:val="096842A3"/>
    <w:rsid w:val="098903C8"/>
    <w:rsid w:val="098A0203"/>
    <w:rsid w:val="0ACF83CA"/>
    <w:rsid w:val="0AF4A01F"/>
    <w:rsid w:val="0B047821"/>
    <w:rsid w:val="0B66D2A6"/>
    <w:rsid w:val="0C392AA9"/>
    <w:rsid w:val="0C3F3965"/>
    <w:rsid w:val="0CBC1A02"/>
    <w:rsid w:val="0E1AEE24"/>
    <w:rsid w:val="0EA046DB"/>
    <w:rsid w:val="0EC1F0E7"/>
    <w:rsid w:val="0F117C41"/>
    <w:rsid w:val="0F40B190"/>
    <w:rsid w:val="1034A3B0"/>
    <w:rsid w:val="105DC148"/>
    <w:rsid w:val="111FD2A3"/>
    <w:rsid w:val="113D7AF3"/>
    <w:rsid w:val="117E4244"/>
    <w:rsid w:val="121A041E"/>
    <w:rsid w:val="121FCE33"/>
    <w:rsid w:val="12290E1D"/>
    <w:rsid w:val="123140B4"/>
    <w:rsid w:val="124A279F"/>
    <w:rsid w:val="125BA598"/>
    <w:rsid w:val="1295DAB2"/>
    <w:rsid w:val="12EACB4D"/>
    <w:rsid w:val="1379978D"/>
    <w:rsid w:val="13C34FC6"/>
    <w:rsid w:val="13FA55AB"/>
    <w:rsid w:val="1495AEA5"/>
    <w:rsid w:val="14B67234"/>
    <w:rsid w:val="14DD8B7B"/>
    <w:rsid w:val="14E7E8AD"/>
    <w:rsid w:val="15E67618"/>
    <w:rsid w:val="166AA7B2"/>
    <w:rsid w:val="16E5F195"/>
    <w:rsid w:val="173CA265"/>
    <w:rsid w:val="17830785"/>
    <w:rsid w:val="17A30E3A"/>
    <w:rsid w:val="1809204A"/>
    <w:rsid w:val="1887872A"/>
    <w:rsid w:val="18A84437"/>
    <w:rsid w:val="19158685"/>
    <w:rsid w:val="19828DC9"/>
    <w:rsid w:val="19B35AF1"/>
    <w:rsid w:val="1B1D0898"/>
    <w:rsid w:val="1B363612"/>
    <w:rsid w:val="1B40D036"/>
    <w:rsid w:val="1C09CCA0"/>
    <w:rsid w:val="1C3894D2"/>
    <w:rsid w:val="1C3A1345"/>
    <w:rsid w:val="1C631A03"/>
    <w:rsid w:val="1CB5921C"/>
    <w:rsid w:val="1CBC2211"/>
    <w:rsid w:val="1CC32BDA"/>
    <w:rsid w:val="1CC79C1D"/>
    <w:rsid w:val="1CD43FFB"/>
    <w:rsid w:val="1D11C324"/>
    <w:rsid w:val="1D22B2CD"/>
    <w:rsid w:val="1D285673"/>
    <w:rsid w:val="1D563090"/>
    <w:rsid w:val="1D641B47"/>
    <w:rsid w:val="1F2076C3"/>
    <w:rsid w:val="1F2078D0"/>
    <w:rsid w:val="1F3DACFD"/>
    <w:rsid w:val="1F7DD1BA"/>
    <w:rsid w:val="1FC0AC5B"/>
    <w:rsid w:val="20441EBD"/>
    <w:rsid w:val="20469DA1"/>
    <w:rsid w:val="20B89B47"/>
    <w:rsid w:val="20CC1C1D"/>
    <w:rsid w:val="21FBF0BE"/>
    <w:rsid w:val="2320099A"/>
    <w:rsid w:val="23A58BCC"/>
    <w:rsid w:val="23A741BB"/>
    <w:rsid w:val="259BB3AA"/>
    <w:rsid w:val="25DFF7DB"/>
    <w:rsid w:val="266289D2"/>
    <w:rsid w:val="26B31CFA"/>
    <w:rsid w:val="26DD3FF5"/>
    <w:rsid w:val="26F36437"/>
    <w:rsid w:val="276D9B73"/>
    <w:rsid w:val="27FFF9E9"/>
    <w:rsid w:val="28CE37FB"/>
    <w:rsid w:val="28F5225A"/>
    <w:rsid w:val="2BDAFADB"/>
    <w:rsid w:val="2BF40C94"/>
    <w:rsid w:val="2D1B0BA8"/>
    <w:rsid w:val="2D47FB5A"/>
    <w:rsid w:val="2D67533D"/>
    <w:rsid w:val="2DA6C58F"/>
    <w:rsid w:val="2DDAE64E"/>
    <w:rsid w:val="2E26A9BC"/>
    <w:rsid w:val="2E9A8882"/>
    <w:rsid w:val="2EB3B0DF"/>
    <w:rsid w:val="2EC9C263"/>
    <w:rsid w:val="2EF3B590"/>
    <w:rsid w:val="2F57F813"/>
    <w:rsid w:val="2F7E7F55"/>
    <w:rsid w:val="30197FF0"/>
    <w:rsid w:val="303EBB3F"/>
    <w:rsid w:val="309FC426"/>
    <w:rsid w:val="30DE6651"/>
    <w:rsid w:val="323C4E4E"/>
    <w:rsid w:val="32C10CC0"/>
    <w:rsid w:val="32C29DD7"/>
    <w:rsid w:val="332B5A40"/>
    <w:rsid w:val="335E5265"/>
    <w:rsid w:val="33C87782"/>
    <w:rsid w:val="3473E9BA"/>
    <w:rsid w:val="353058C7"/>
    <w:rsid w:val="354543C3"/>
    <w:rsid w:val="35545820"/>
    <w:rsid w:val="35865413"/>
    <w:rsid w:val="35A24C6F"/>
    <w:rsid w:val="35BBB07F"/>
    <w:rsid w:val="35CF1695"/>
    <w:rsid w:val="36C80774"/>
    <w:rsid w:val="37B463A5"/>
    <w:rsid w:val="37C2AA1F"/>
    <w:rsid w:val="37DEB3A7"/>
    <w:rsid w:val="38189B2B"/>
    <w:rsid w:val="3842C446"/>
    <w:rsid w:val="38F165BC"/>
    <w:rsid w:val="38FC5A4D"/>
    <w:rsid w:val="39169BAF"/>
    <w:rsid w:val="392DCC9B"/>
    <w:rsid w:val="394182B9"/>
    <w:rsid w:val="395E7A80"/>
    <w:rsid w:val="39BFF02E"/>
    <w:rsid w:val="39CCA77C"/>
    <w:rsid w:val="39F187B3"/>
    <w:rsid w:val="3A89B8C7"/>
    <w:rsid w:val="3AEC5AB1"/>
    <w:rsid w:val="3AF0F03D"/>
    <w:rsid w:val="3B447638"/>
    <w:rsid w:val="3B503BED"/>
    <w:rsid w:val="3B55D9E1"/>
    <w:rsid w:val="3B8F678C"/>
    <w:rsid w:val="3BC98B35"/>
    <w:rsid w:val="3CD03D2E"/>
    <w:rsid w:val="3CD62D22"/>
    <w:rsid w:val="3D16F92E"/>
    <w:rsid w:val="3D4524B0"/>
    <w:rsid w:val="3D740357"/>
    <w:rsid w:val="3D983D05"/>
    <w:rsid w:val="3DFF5EE3"/>
    <w:rsid w:val="3E26E268"/>
    <w:rsid w:val="3E31EBA3"/>
    <w:rsid w:val="3E63B40D"/>
    <w:rsid w:val="3E74CA51"/>
    <w:rsid w:val="3F35BFAA"/>
    <w:rsid w:val="3F798493"/>
    <w:rsid w:val="402B5F21"/>
    <w:rsid w:val="4099BC84"/>
    <w:rsid w:val="4190D750"/>
    <w:rsid w:val="41F68291"/>
    <w:rsid w:val="4213B260"/>
    <w:rsid w:val="424239E5"/>
    <w:rsid w:val="42501820"/>
    <w:rsid w:val="42772946"/>
    <w:rsid w:val="42905A7C"/>
    <w:rsid w:val="42FE9B61"/>
    <w:rsid w:val="43329848"/>
    <w:rsid w:val="4356504E"/>
    <w:rsid w:val="4377C244"/>
    <w:rsid w:val="4382BC00"/>
    <w:rsid w:val="43841D6F"/>
    <w:rsid w:val="4520F3AF"/>
    <w:rsid w:val="46050666"/>
    <w:rsid w:val="46058ACD"/>
    <w:rsid w:val="46DB92A6"/>
    <w:rsid w:val="47125CBF"/>
    <w:rsid w:val="479CFCB8"/>
    <w:rsid w:val="47DE0869"/>
    <w:rsid w:val="4854C237"/>
    <w:rsid w:val="492E13C4"/>
    <w:rsid w:val="498F1984"/>
    <w:rsid w:val="4A05D9DF"/>
    <w:rsid w:val="4A2ABDCF"/>
    <w:rsid w:val="4A365FD8"/>
    <w:rsid w:val="4A799F96"/>
    <w:rsid w:val="4AF59CA4"/>
    <w:rsid w:val="4B1BB3B6"/>
    <w:rsid w:val="4B35CD45"/>
    <w:rsid w:val="4D589EAC"/>
    <w:rsid w:val="4DDAFAA9"/>
    <w:rsid w:val="4EAD5F2B"/>
    <w:rsid w:val="4F84D4DF"/>
    <w:rsid w:val="50CD8B94"/>
    <w:rsid w:val="511D9217"/>
    <w:rsid w:val="5179573B"/>
    <w:rsid w:val="51B23D57"/>
    <w:rsid w:val="53116DEB"/>
    <w:rsid w:val="53135D59"/>
    <w:rsid w:val="5315279C"/>
    <w:rsid w:val="53547728"/>
    <w:rsid w:val="5400EA97"/>
    <w:rsid w:val="54642380"/>
    <w:rsid w:val="554F41BC"/>
    <w:rsid w:val="5555BB90"/>
    <w:rsid w:val="5583044F"/>
    <w:rsid w:val="5600E261"/>
    <w:rsid w:val="5600E860"/>
    <w:rsid w:val="56058BB7"/>
    <w:rsid w:val="565D6AB0"/>
    <w:rsid w:val="56C0A724"/>
    <w:rsid w:val="56D115D4"/>
    <w:rsid w:val="56F354B9"/>
    <w:rsid w:val="573838AA"/>
    <w:rsid w:val="57BEE817"/>
    <w:rsid w:val="58148CD5"/>
    <w:rsid w:val="583E4BB0"/>
    <w:rsid w:val="584FFE0E"/>
    <w:rsid w:val="585C7785"/>
    <w:rsid w:val="58821361"/>
    <w:rsid w:val="58C98C49"/>
    <w:rsid w:val="591DAD50"/>
    <w:rsid w:val="595AB878"/>
    <w:rsid w:val="5A291A3F"/>
    <w:rsid w:val="5B5E000E"/>
    <w:rsid w:val="5B5E1AB4"/>
    <w:rsid w:val="5BC79A7B"/>
    <w:rsid w:val="5C012D0B"/>
    <w:rsid w:val="5C2AE369"/>
    <w:rsid w:val="5CBB6B89"/>
    <w:rsid w:val="5CF9D06F"/>
    <w:rsid w:val="5D5ABEF3"/>
    <w:rsid w:val="5D93AFA0"/>
    <w:rsid w:val="5DA55F10"/>
    <w:rsid w:val="5E0190C0"/>
    <w:rsid w:val="5E342DD9"/>
    <w:rsid w:val="5E52CA58"/>
    <w:rsid w:val="5E68EEA7"/>
    <w:rsid w:val="5ED5C9CC"/>
    <w:rsid w:val="5F38CDCD"/>
    <w:rsid w:val="5F40A1BD"/>
    <w:rsid w:val="5F493BD6"/>
    <w:rsid w:val="5F5FA7F6"/>
    <w:rsid w:val="5F9091E7"/>
    <w:rsid w:val="6019D1D3"/>
    <w:rsid w:val="604BC592"/>
    <w:rsid w:val="60874451"/>
    <w:rsid w:val="60C56C11"/>
    <w:rsid w:val="614A754D"/>
    <w:rsid w:val="61D1124A"/>
    <w:rsid w:val="620359CB"/>
    <w:rsid w:val="62675F6E"/>
    <w:rsid w:val="62AA1906"/>
    <w:rsid w:val="630A2A84"/>
    <w:rsid w:val="6378B075"/>
    <w:rsid w:val="640C42D7"/>
    <w:rsid w:val="6484DD0C"/>
    <w:rsid w:val="64EF9F7E"/>
    <w:rsid w:val="653AFA8D"/>
    <w:rsid w:val="6646F96E"/>
    <w:rsid w:val="666A49FB"/>
    <w:rsid w:val="666B6D32"/>
    <w:rsid w:val="66E4D4C3"/>
    <w:rsid w:val="67D96775"/>
    <w:rsid w:val="685F67C2"/>
    <w:rsid w:val="68E79D99"/>
    <w:rsid w:val="69C17B99"/>
    <w:rsid w:val="69FF536D"/>
    <w:rsid w:val="6A0E6BB0"/>
    <w:rsid w:val="6A836DFA"/>
    <w:rsid w:val="6AA76933"/>
    <w:rsid w:val="6AA90520"/>
    <w:rsid w:val="6AD95F06"/>
    <w:rsid w:val="6B222343"/>
    <w:rsid w:val="6B2B6424"/>
    <w:rsid w:val="6B2C2AE1"/>
    <w:rsid w:val="6B91ABFD"/>
    <w:rsid w:val="6BAA3C11"/>
    <w:rsid w:val="6BF74888"/>
    <w:rsid w:val="6CE2E767"/>
    <w:rsid w:val="6D2A4A8B"/>
    <w:rsid w:val="6D3EF576"/>
    <w:rsid w:val="6E1F502C"/>
    <w:rsid w:val="6EB3B220"/>
    <w:rsid w:val="6EE1DCD3"/>
    <w:rsid w:val="6EF9B005"/>
    <w:rsid w:val="6F00ACE6"/>
    <w:rsid w:val="6F3B66E5"/>
    <w:rsid w:val="6F56DF1D"/>
    <w:rsid w:val="6F80FA19"/>
    <w:rsid w:val="6F936CDF"/>
    <w:rsid w:val="6FAA21D2"/>
    <w:rsid w:val="7047EF0A"/>
    <w:rsid w:val="7092E4B0"/>
    <w:rsid w:val="716EA3CC"/>
    <w:rsid w:val="71A47BC3"/>
    <w:rsid w:val="71E84D4A"/>
    <w:rsid w:val="726E3B69"/>
    <w:rsid w:val="72BD48C7"/>
    <w:rsid w:val="72CB63F0"/>
    <w:rsid w:val="730A742D"/>
    <w:rsid w:val="731F0970"/>
    <w:rsid w:val="7333B309"/>
    <w:rsid w:val="738AD2FA"/>
    <w:rsid w:val="73AFE69E"/>
    <w:rsid w:val="756190A4"/>
    <w:rsid w:val="758E297F"/>
    <w:rsid w:val="762BB8ED"/>
    <w:rsid w:val="7698CDB1"/>
    <w:rsid w:val="76AB9D1A"/>
    <w:rsid w:val="76BF1A69"/>
    <w:rsid w:val="7729F9E0"/>
    <w:rsid w:val="77DDE550"/>
    <w:rsid w:val="7806D7CF"/>
    <w:rsid w:val="791E4816"/>
    <w:rsid w:val="794E8DAD"/>
    <w:rsid w:val="796359AF"/>
    <w:rsid w:val="79639C49"/>
    <w:rsid w:val="7979B5B1"/>
    <w:rsid w:val="79B5F673"/>
    <w:rsid w:val="79EB22D9"/>
    <w:rsid w:val="7A1C23F8"/>
    <w:rsid w:val="7A3D0C2D"/>
    <w:rsid w:val="7B00F2EE"/>
    <w:rsid w:val="7BBE7B3C"/>
    <w:rsid w:val="7C3FF4F0"/>
    <w:rsid w:val="7CEF407A"/>
    <w:rsid w:val="7D005613"/>
    <w:rsid w:val="7D080F35"/>
    <w:rsid w:val="7D14F552"/>
    <w:rsid w:val="7D271CA2"/>
    <w:rsid w:val="7D8A9043"/>
    <w:rsid w:val="7D9DB8F7"/>
    <w:rsid w:val="7E614D33"/>
    <w:rsid w:val="7E877A05"/>
    <w:rsid w:val="7EE1BB40"/>
    <w:rsid w:val="7EF705D8"/>
    <w:rsid w:val="7F7E6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27F1C"/>
  <w15:chartTrackingRefBased/>
  <w15:docId w15:val="{37FDE918-D47A-4E39-B27F-F755A22B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B5"/>
  </w:style>
  <w:style w:type="paragraph" w:styleId="Titre1">
    <w:name w:val="heading 1"/>
    <w:basedOn w:val="Normal"/>
    <w:next w:val="Normal"/>
    <w:link w:val="Titre1Car"/>
    <w:uiPriority w:val="9"/>
    <w:qFormat/>
    <w:rsid w:val="00064378"/>
    <w:pPr>
      <w:keepNext/>
      <w:keepLines/>
      <w:numPr>
        <w:numId w:val="21"/>
      </w:numPr>
      <w:spacing w:before="240" w:after="0"/>
      <w:outlineLvl w:val="0"/>
    </w:pPr>
    <w:rPr>
      <w:rFonts w:asciiTheme="majorHAnsi" w:eastAsiaTheme="majorEastAsia" w:hAnsiTheme="majorHAnsi" w:cstheme="majorBidi"/>
      <w:color w:val="009999"/>
      <w:sz w:val="32"/>
      <w:szCs w:val="32"/>
    </w:rPr>
  </w:style>
  <w:style w:type="paragraph" w:styleId="Titre2">
    <w:name w:val="heading 2"/>
    <w:basedOn w:val="Normal"/>
    <w:next w:val="Normal"/>
    <w:link w:val="Titre2Car"/>
    <w:uiPriority w:val="9"/>
    <w:unhideWhenUsed/>
    <w:qFormat/>
    <w:rsid w:val="00F657FD"/>
    <w:pPr>
      <w:keepNext/>
      <w:keepLines/>
      <w:numPr>
        <w:ilvl w:val="1"/>
        <w:numId w:val="21"/>
      </w:numPr>
      <w:spacing w:before="40" w:after="0"/>
      <w:outlineLvl w:val="1"/>
    </w:pPr>
    <w:rPr>
      <w:rFonts w:asciiTheme="majorHAnsi" w:eastAsiaTheme="majorEastAsia" w:hAnsiTheme="majorHAnsi" w:cstheme="majorBidi"/>
      <w:color w:val="008080"/>
      <w:sz w:val="26"/>
      <w:szCs w:val="26"/>
    </w:rPr>
  </w:style>
  <w:style w:type="paragraph" w:styleId="Titre3">
    <w:name w:val="heading 3"/>
    <w:basedOn w:val="Normal"/>
    <w:next w:val="Normal"/>
    <w:link w:val="Titre3Car"/>
    <w:uiPriority w:val="9"/>
    <w:semiHidden/>
    <w:unhideWhenUsed/>
    <w:qFormat/>
    <w:rsid w:val="00860FC9"/>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60FC9"/>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60FC9"/>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60FC9"/>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60FC9"/>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60FC9"/>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60FC9"/>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378"/>
    <w:rPr>
      <w:rFonts w:asciiTheme="majorHAnsi" w:eastAsiaTheme="majorEastAsia" w:hAnsiTheme="majorHAnsi" w:cstheme="majorBidi"/>
      <w:color w:val="009999"/>
      <w:sz w:val="32"/>
      <w:szCs w:val="32"/>
    </w:rPr>
  </w:style>
  <w:style w:type="paragraph" w:styleId="En-ttedetabledesmatires">
    <w:name w:val="TOC Heading"/>
    <w:basedOn w:val="Titre1"/>
    <w:next w:val="Normal"/>
    <w:uiPriority w:val="39"/>
    <w:unhideWhenUsed/>
    <w:qFormat/>
    <w:rsid w:val="00BC5CB5"/>
    <w:pPr>
      <w:outlineLvl w:val="9"/>
    </w:pPr>
    <w:rPr>
      <w:lang w:eastAsia="fr-FR"/>
    </w:rPr>
  </w:style>
  <w:style w:type="paragraph" w:styleId="TM1">
    <w:name w:val="toc 1"/>
    <w:basedOn w:val="Normal"/>
    <w:next w:val="Normal"/>
    <w:autoRedefine/>
    <w:uiPriority w:val="39"/>
    <w:unhideWhenUsed/>
    <w:rsid w:val="00BC5CB5"/>
    <w:pPr>
      <w:spacing w:after="100"/>
    </w:pPr>
  </w:style>
  <w:style w:type="character" w:styleId="Lienhypertexte">
    <w:name w:val="Hyperlink"/>
    <w:basedOn w:val="Policepardfaut"/>
    <w:uiPriority w:val="99"/>
    <w:unhideWhenUsed/>
    <w:rsid w:val="00BC5CB5"/>
    <w:rPr>
      <w:color w:val="0563C1" w:themeColor="hyperlink"/>
      <w:u w:val="single"/>
    </w:rPr>
  </w:style>
  <w:style w:type="paragraph" w:customStyle="1" w:styleId="Default">
    <w:name w:val="Default"/>
    <w:rsid w:val="00BC5CB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ADEME Paragraphe de liste,3-Paragraphe de liste,Section,Paragraphe de liste 2,Puce focus,Contact,Paragraphe de liste niv 2,Paragraphe TS,texte de base,Liste à puces 1,6 pt paragraphe carré,Listes,Normal bullet 2,Paragraph,lp1,Bullet "/>
    <w:basedOn w:val="Normal"/>
    <w:link w:val="ParagraphedelisteCar"/>
    <w:uiPriority w:val="34"/>
    <w:qFormat/>
    <w:rsid w:val="00BC5CB5"/>
    <w:pPr>
      <w:ind w:left="720"/>
      <w:contextualSpacing/>
    </w:pPr>
  </w:style>
  <w:style w:type="character" w:customStyle="1" w:styleId="Titre2Car">
    <w:name w:val="Titre 2 Car"/>
    <w:basedOn w:val="Policepardfaut"/>
    <w:link w:val="Titre2"/>
    <w:uiPriority w:val="9"/>
    <w:rsid w:val="00F657FD"/>
    <w:rPr>
      <w:rFonts w:asciiTheme="majorHAnsi" w:eastAsiaTheme="majorEastAsia" w:hAnsiTheme="majorHAnsi" w:cstheme="majorBidi"/>
      <w:color w:val="008080"/>
      <w:sz w:val="26"/>
      <w:szCs w:val="26"/>
    </w:rPr>
  </w:style>
  <w:style w:type="paragraph" w:styleId="TM2">
    <w:name w:val="toc 2"/>
    <w:basedOn w:val="Normal"/>
    <w:next w:val="Normal"/>
    <w:autoRedefine/>
    <w:uiPriority w:val="39"/>
    <w:unhideWhenUsed/>
    <w:rsid w:val="00EF654C"/>
    <w:pPr>
      <w:spacing w:after="100"/>
      <w:ind w:left="220"/>
    </w:pPr>
  </w:style>
  <w:style w:type="character" w:styleId="Mentionnonrsolue">
    <w:name w:val="Unresolved Mention"/>
    <w:basedOn w:val="Policepardfaut"/>
    <w:uiPriority w:val="99"/>
    <w:semiHidden/>
    <w:unhideWhenUsed/>
    <w:rsid w:val="003638AE"/>
    <w:rPr>
      <w:color w:val="605E5C"/>
      <w:shd w:val="clear" w:color="auto" w:fill="E1DFDD"/>
    </w:rPr>
  </w:style>
  <w:style w:type="character" w:customStyle="1" w:styleId="ParagraphedelisteCar">
    <w:name w:val="Paragraphe de liste Car"/>
    <w:aliases w:val="ADEME Paragraphe de liste Car,3-Paragraphe de liste Car,Section Car,Paragraphe de liste 2 Car,Puce focus Car,Contact Car,Paragraphe de liste niv 2 Car,Paragraphe TS Car,texte de base Car,Liste à puces 1 Car,Listes Car,lp1 Car"/>
    <w:basedOn w:val="Policepardfaut"/>
    <w:link w:val="Paragraphedeliste"/>
    <w:uiPriority w:val="34"/>
    <w:qFormat/>
    <w:rsid w:val="008D1C02"/>
  </w:style>
  <w:style w:type="paragraph" w:styleId="En-tte">
    <w:name w:val="header"/>
    <w:basedOn w:val="Normal"/>
    <w:link w:val="En-tteCar"/>
    <w:uiPriority w:val="99"/>
    <w:unhideWhenUsed/>
    <w:rsid w:val="004C29F6"/>
    <w:pPr>
      <w:tabs>
        <w:tab w:val="center" w:pos="4536"/>
        <w:tab w:val="right" w:pos="9072"/>
      </w:tabs>
      <w:spacing w:after="0" w:line="240" w:lineRule="auto"/>
    </w:pPr>
  </w:style>
  <w:style w:type="character" w:customStyle="1" w:styleId="En-tteCar">
    <w:name w:val="En-tête Car"/>
    <w:basedOn w:val="Policepardfaut"/>
    <w:link w:val="En-tte"/>
    <w:uiPriority w:val="99"/>
    <w:rsid w:val="004C29F6"/>
  </w:style>
  <w:style w:type="paragraph" w:styleId="Pieddepage">
    <w:name w:val="footer"/>
    <w:basedOn w:val="Normal"/>
    <w:link w:val="PieddepageCar"/>
    <w:uiPriority w:val="99"/>
    <w:unhideWhenUsed/>
    <w:rsid w:val="004C29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9F6"/>
  </w:style>
  <w:style w:type="character" w:customStyle="1" w:styleId="Titre3Car">
    <w:name w:val="Titre 3 Car"/>
    <w:basedOn w:val="Policepardfaut"/>
    <w:link w:val="Titre3"/>
    <w:uiPriority w:val="9"/>
    <w:semiHidden/>
    <w:rsid w:val="00860FC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60FC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60FC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60FC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60FC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60FC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60FC9"/>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27424"/>
    <w:rPr>
      <w:sz w:val="16"/>
      <w:szCs w:val="16"/>
    </w:rPr>
  </w:style>
  <w:style w:type="paragraph" w:styleId="Commentaire">
    <w:name w:val="annotation text"/>
    <w:basedOn w:val="Normal"/>
    <w:link w:val="CommentaireCar"/>
    <w:uiPriority w:val="99"/>
    <w:unhideWhenUsed/>
    <w:rsid w:val="00027424"/>
    <w:pPr>
      <w:spacing w:line="240" w:lineRule="auto"/>
    </w:pPr>
    <w:rPr>
      <w:sz w:val="20"/>
      <w:szCs w:val="20"/>
    </w:rPr>
  </w:style>
  <w:style w:type="character" w:customStyle="1" w:styleId="CommentaireCar">
    <w:name w:val="Commentaire Car"/>
    <w:basedOn w:val="Policepardfaut"/>
    <w:link w:val="Commentaire"/>
    <w:uiPriority w:val="99"/>
    <w:rsid w:val="00027424"/>
    <w:rPr>
      <w:sz w:val="20"/>
      <w:szCs w:val="20"/>
    </w:rPr>
  </w:style>
  <w:style w:type="paragraph" w:styleId="Objetducommentaire">
    <w:name w:val="annotation subject"/>
    <w:basedOn w:val="Commentaire"/>
    <w:next w:val="Commentaire"/>
    <w:link w:val="ObjetducommentaireCar"/>
    <w:uiPriority w:val="99"/>
    <w:semiHidden/>
    <w:unhideWhenUsed/>
    <w:rsid w:val="00027424"/>
    <w:rPr>
      <w:b/>
      <w:bCs/>
    </w:rPr>
  </w:style>
  <w:style w:type="character" w:customStyle="1" w:styleId="ObjetducommentaireCar">
    <w:name w:val="Objet du commentaire Car"/>
    <w:basedOn w:val="CommentaireCar"/>
    <w:link w:val="Objetducommentaire"/>
    <w:uiPriority w:val="99"/>
    <w:semiHidden/>
    <w:rsid w:val="00027424"/>
    <w:rPr>
      <w:b/>
      <w:bCs/>
      <w:sz w:val="20"/>
      <w:szCs w:val="20"/>
    </w:rPr>
  </w:style>
  <w:style w:type="paragraph" w:styleId="Rvision">
    <w:name w:val="Revision"/>
    <w:hidden/>
    <w:uiPriority w:val="99"/>
    <w:semiHidden/>
    <w:rsid w:val="00B51E05"/>
    <w:pPr>
      <w:spacing w:after="0" w:line="240" w:lineRule="auto"/>
    </w:pPr>
  </w:style>
  <w:style w:type="character" w:styleId="lev">
    <w:name w:val="Strong"/>
    <w:basedOn w:val="Policepardfaut"/>
    <w:uiPriority w:val="22"/>
    <w:qFormat/>
    <w:rsid w:val="00100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46083">
      <w:bodyDiv w:val="1"/>
      <w:marLeft w:val="0"/>
      <w:marRight w:val="0"/>
      <w:marTop w:val="0"/>
      <w:marBottom w:val="0"/>
      <w:divBdr>
        <w:top w:val="none" w:sz="0" w:space="0" w:color="auto"/>
        <w:left w:val="none" w:sz="0" w:space="0" w:color="auto"/>
        <w:bottom w:val="none" w:sz="0" w:space="0" w:color="auto"/>
        <w:right w:val="none" w:sz="0" w:space="0" w:color="auto"/>
      </w:divBdr>
    </w:div>
    <w:div w:id="508717441">
      <w:bodyDiv w:val="1"/>
      <w:marLeft w:val="0"/>
      <w:marRight w:val="0"/>
      <w:marTop w:val="0"/>
      <w:marBottom w:val="0"/>
      <w:divBdr>
        <w:top w:val="none" w:sz="0" w:space="0" w:color="auto"/>
        <w:left w:val="none" w:sz="0" w:space="0" w:color="auto"/>
        <w:bottom w:val="none" w:sz="0" w:space="0" w:color="auto"/>
        <w:right w:val="none" w:sz="0" w:space="0" w:color="auto"/>
      </w:divBdr>
    </w:div>
    <w:div w:id="563948646">
      <w:bodyDiv w:val="1"/>
      <w:marLeft w:val="0"/>
      <w:marRight w:val="0"/>
      <w:marTop w:val="0"/>
      <w:marBottom w:val="0"/>
      <w:divBdr>
        <w:top w:val="none" w:sz="0" w:space="0" w:color="auto"/>
        <w:left w:val="none" w:sz="0" w:space="0" w:color="auto"/>
        <w:bottom w:val="none" w:sz="0" w:space="0" w:color="auto"/>
        <w:right w:val="none" w:sz="0" w:space="0" w:color="auto"/>
      </w:divBdr>
    </w:div>
    <w:div w:id="1075862752">
      <w:bodyDiv w:val="1"/>
      <w:marLeft w:val="0"/>
      <w:marRight w:val="0"/>
      <w:marTop w:val="0"/>
      <w:marBottom w:val="0"/>
      <w:divBdr>
        <w:top w:val="none" w:sz="0" w:space="0" w:color="auto"/>
        <w:left w:val="none" w:sz="0" w:space="0" w:color="auto"/>
        <w:bottom w:val="none" w:sz="0" w:space="0" w:color="auto"/>
        <w:right w:val="none" w:sz="0" w:space="0" w:color="auto"/>
      </w:divBdr>
    </w:div>
    <w:div w:id="1093162705">
      <w:bodyDiv w:val="1"/>
      <w:marLeft w:val="0"/>
      <w:marRight w:val="0"/>
      <w:marTop w:val="0"/>
      <w:marBottom w:val="0"/>
      <w:divBdr>
        <w:top w:val="none" w:sz="0" w:space="0" w:color="auto"/>
        <w:left w:val="none" w:sz="0" w:space="0" w:color="auto"/>
        <w:bottom w:val="none" w:sz="0" w:space="0" w:color="auto"/>
        <w:right w:val="none" w:sz="0" w:space="0" w:color="auto"/>
      </w:divBdr>
    </w:div>
    <w:div w:id="1514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veco@communaute-paysbasque.fr" TargetMode="External"/><Relationship Id="rId4" Type="http://schemas.openxmlformats.org/officeDocument/2006/relationships/settings" Target="settings.xml"/><Relationship Id="rId9" Type="http://schemas.openxmlformats.org/officeDocument/2006/relationships/hyperlink" Target="mailto:deveco@communaute-paysbasqu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98C2-2C58-4E6D-B718-6464D02B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3292</Words>
  <Characters>18110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Fresier</dc:creator>
  <cp:keywords/>
  <dc:description/>
  <cp:lastModifiedBy>Camille MONGABURE</cp:lastModifiedBy>
  <cp:revision>11</cp:revision>
  <cp:lastPrinted>2021-05-05T09:23:00Z</cp:lastPrinted>
  <dcterms:created xsi:type="dcterms:W3CDTF">2024-05-27T15:19:00Z</dcterms:created>
  <dcterms:modified xsi:type="dcterms:W3CDTF">2024-07-02T12:36:00Z</dcterms:modified>
</cp:coreProperties>
</file>