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DC75" w14:textId="4D24FF06" w:rsidR="00686316" w:rsidRDefault="00686316" w:rsidP="007D068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fr-FR"/>
        </w:rPr>
      </w:pPr>
      <w:bookmarkStart w:id="0" w:name="_Hlk178604440"/>
      <w:r>
        <w:rPr>
          <w:rFonts w:ascii="Arial" w:eastAsia="Times New Roman" w:hAnsi="Arial" w:cs="Arial"/>
          <w:u w:val="single"/>
          <w:lang w:eastAsia="fr-FR"/>
        </w:rPr>
        <w:t>Projet de délibération du Conseil Municipal</w:t>
      </w:r>
    </w:p>
    <w:p w14:paraId="2324A0E1" w14:textId="66081B2B" w:rsidR="00686316" w:rsidRDefault="00686316" w:rsidP="007D068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fr-FR"/>
        </w:rPr>
      </w:pPr>
      <w:r>
        <w:rPr>
          <w:rFonts w:ascii="Arial" w:eastAsia="Times New Roman" w:hAnsi="Arial" w:cs="Arial"/>
          <w:u w:val="single"/>
          <w:lang w:eastAsia="fr-FR"/>
        </w:rPr>
        <w:t>(Transmission papier et courriel)</w:t>
      </w:r>
    </w:p>
    <w:p w14:paraId="76BFAA82" w14:textId="77777777" w:rsidR="00686316" w:rsidRDefault="00686316" w:rsidP="007D068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fr-FR"/>
        </w:rPr>
      </w:pPr>
    </w:p>
    <w:p w14:paraId="7E66A858" w14:textId="77777777" w:rsidR="00686316" w:rsidRDefault="00686316" w:rsidP="007D068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fr-FR"/>
        </w:rPr>
      </w:pPr>
    </w:p>
    <w:bookmarkEnd w:id="0"/>
    <w:p w14:paraId="51569017" w14:textId="77777777" w:rsidR="00686316" w:rsidRDefault="00686316" w:rsidP="007D068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fr-FR"/>
        </w:rPr>
      </w:pPr>
    </w:p>
    <w:p w14:paraId="31AC978E" w14:textId="00E006AD" w:rsidR="00555AB0" w:rsidRPr="00555AB0" w:rsidRDefault="00686316" w:rsidP="00555AB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fr-FR"/>
        </w:rPr>
      </w:pPr>
      <w:r>
        <w:rPr>
          <w:rFonts w:ascii="Arial" w:eastAsia="Times New Roman" w:hAnsi="Arial" w:cs="Arial"/>
          <w:u w:val="single"/>
          <w:lang w:eastAsia="fr-FR"/>
        </w:rPr>
        <w:t>Adhésion au</w:t>
      </w:r>
      <w:r w:rsidR="00555AB0">
        <w:rPr>
          <w:rFonts w:ascii="Arial" w:eastAsia="Times New Roman" w:hAnsi="Arial" w:cs="Arial"/>
          <w:u w:val="single"/>
          <w:lang w:eastAsia="fr-FR"/>
        </w:rPr>
        <w:t xml:space="preserve"> service commun </w:t>
      </w:r>
      <w:r w:rsidR="00555AB0" w:rsidRPr="00224F15">
        <w:rPr>
          <w:rFonts w:ascii="Arial" w:eastAsia="Times New Roman" w:hAnsi="Arial" w:cs="Arial"/>
          <w:u w:val="single"/>
          <w:lang w:eastAsia="fr-FR"/>
        </w:rPr>
        <w:t xml:space="preserve">pour </w:t>
      </w:r>
      <w:r w:rsidR="00555AB0" w:rsidRPr="00555AB0">
        <w:rPr>
          <w:rFonts w:ascii="Arial" w:eastAsia="Times New Roman" w:hAnsi="Arial" w:cs="Arial"/>
          <w:u w:val="single"/>
          <w:lang w:eastAsia="fr-FR"/>
        </w:rPr>
        <w:t xml:space="preserve">l’accès au système d’information géographique de la </w:t>
      </w:r>
      <w:r w:rsidR="00555AB0">
        <w:rPr>
          <w:rFonts w:ascii="Arial" w:eastAsia="Times New Roman" w:hAnsi="Arial" w:cs="Arial"/>
          <w:u w:val="single"/>
          <w:lang w:eastAsia="fr-FR"/>
        </w:rPr>
        <w:t>C</w:t>
      </w:r>
      <w:r w:rsidR="00555AB0" w:rsidRPr="00555AB0">
        <w:rPr>
          <w:rFonts w:ascii="Arial" w:eastAsia="Times New Roman" w:hAnsi="Arial" w:cs="Arial"/>
          <w:u w:val="single"/>
          <w:lang w:eastAsia="fr-FR"/>
        </w:rPr>
        <w:t>ommunauté d’</w:t>
      </w:r>
      <w:r w:rsidR="00555AB0">
        <w:rPr>
          <w:rFonts w:ascii="Arial" w:eastAsia="Times New Roman" w:hAnsi="Arial" w:cs="Arial"/>
          <w:u w:val="single"/>
          <w:lang w:eastAsia="fr-FR"/>
        </w:rPr>
        <w:t>A</w:t>
      </w:r>
      <w:r w:rsidR="00555AB0" w:rsidRPr="00555AB0">
        <w:rPr>
          <w:rFonts w:ascii="Arial" w:eastAsia="Times New Roman" w:hAnsi="Arial" w:cs="Arial"/>
          <w:u w:val="single"/>
          <w:lang w:eastAsia="fr-FR"/>
        </w:rPr>
        <w:t xml:space="preserve">gglomération </w:t>
      </w:r>
      <w:r w:rsidR="00555AB0">
        <w:rPr>
          <w:rFonts w:ascii="Arial" w:eastAsia="Times New Roman" w:hAnsi="Arial" w:cs="Arial"/>
          <w:u w:val="single"/>
          <w:lang w:eastAsia="fr-FR"/>
        </w:rPr>
        <w:t>P</w:t>
      </w:r>
      <w:r w:rsidR="00555AB0" w:rsidRPr="00555AB0">
        <w:rPr>
          <w:rFonts w:ascii="Arial" w:eastAsia="Times New Roman" w:hAnsi="Arial" w:cs="Arial"/>
          <w:u w:val="single"/>
          <w:lang w:eastAsia="fr-FR"/>
        </w:rPr>
        <w:t xml:space="preserve">ays </w:t>
      </w:r>
      <w:r w:rsidR="00555AB0">
        <w:rPr>
          <w:rFonts w:ascii="Arial" w:eastAsia="Times New Roman" w:hAnsi="Arial" w:cs="Arial"/>
          <w:u w:val="single"/>
          <w:lang w:eastAsia="fr-FR"/>
        </w:rPr>
        <w:t>B</w:t>
      </w:r>
      <w:r w:rsidR="00555AB0" w:rsidRPr="00555AB0">
        <w:rPr>
          <w:rFonts w:ascii="Arial" w:eastAsia="Times New Roman" w:hAnsi="Arial" w:cs="Arial"/>
          <w:u w:val="single"/>
          <w:lang w:eastAsia="fr-FR"/>
        </w:rPr>
        <w:t>asque</w:t>
      </w:r>
    </w:p>
    <w:p w14:paraId="1BE91922" w14:textId="77777777" w:rsidR="00C12AE9" w:rsidRPr="00C12AE9" w:rsidRDefault="00C12AE9" w:rsidP="00C12AE9">
      <w:pPr>
        <w:spacing w:after="0" w:line="240" w:lineRule="auto"/>
        <w:jc w:val="both"/>
        <w:rPr>
          <w:rFonts w:ascii="Aptos" w:hAnsi="Aptos" w:cs="Arial"/>
          <w:color w:val="FF0000"/>
        </w:rPr>
      </w:pPr>
    </w:p>
    <w:p w14:paraId="7A9BCADA" w14:textId="2A29A753" w:rsidR="009B1BC0" w:rsidRDefault="007D068A" w:rsidP="007D068A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7D068A">
        <w:rPr>
          <w:rFonts w:ascii="Arial" w:hAnsi="Arial" w:cs="Arial"/>
          <w:b/>
          <w:bCs/>
          <w:u w:val="single"/>
        </w:rPr>
        <w:t>Préambule et contexte</w:t>
      </w:r>
    </w:p>
    <w:p w14:paraId="1B04E09D" w14:textId="77777777" w:rsidR="007D068A" w:rsidRPr="00A21CCC" w:rsidRDefault="007D068A" w:rsidP="007D06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7C4B9D" w14:textId="0BC35CF8" w:rsidR="00686316" w:rsidRDefault="00555AB0" w:rsidP="00A21C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1CCC">
        <w:rPr>
          <w:rFonts w:ascii="Arial" w:hAnsi="Arial" w:cs="Arial"/>
          <w:sz w:val="20"/>
          <w:szCs w:val="20"/>
        </w:rPr>
        <w:t>La Communauté d’Agglomération Pays Basque propos</w:t>
      </w:r>
      <w:r w:rsidR="00581F8E">
        <w:rPr>
          <w:rFonts w:ascii="Arial" w:hAnsi="Arial" w:cs="Arial"/>
          <w:sz w:val="20"/>
          <w:szCs w:val="20"/>
        </w:rPr>
        <w:t>e</w:t>
      </w:r>
      <w:r w:rsidRPr="00A21CCC">
        <w:rPr>
          <w:rFonts w:ascii="Arial" w:hAnsi="Arial" w:cs="Arial"/>
          <w:sz w:val="20"/>
          <w:szCs w:val="20"/>
        </w:rPr>
        <w:t xml:space="preserve"> la création d’un service commun mutualisé pour l’accès des </w:t>
      </w:r>
      <w:r w:rsidR="001F089F">
        <w:rPr>
          <w:rFonts w:ascii="Arial" w:hAnsi="Arial" w:cs="Arial"/>
          <w:sz w:val="20"/>
          <w:szCs w:val="20"/>
        </w:rPr>
        <w:t>c</w:t>
      </w:r>
      <w:r w:rsidRPr="00A21CCC">
        <w:rPr>
          <w:rFonts w:ascii="Arial" w:hAnsi="Arial" w:cs="Arial"/>
          <w:sz w:val="20"/>
          <w:szCs w:val="20"/>
        </w:rPr>
        <w:t xml:space="preserve">ommunes </w:t>
      </w:r>
      <w:r w:rsidR="00292E7A" w:rsidRPr="00A21CCC">
        <w:rPr>
          <w:rFonts w:ascii="Arial" w:hAnsi="Arial" w:cs="Arial"/>
          <w:sz w:val="20"/>
          <w:szCs w:val="20"/>
        </w:rPr>
        <w:t>à son</w:t>
      </w:r>
      <w:r w:rsidRPr="00A21CCC">
        <w:rPr>
          <w:rFonts w:ascii="Arial" w:hAnsi="Arial" w:cs="Arial"/>
          <w:sz w:val="20"/>
          <w:szCs w:val="20"/>
        </w:rPr>
        <w:t xml:space="preserve"> système d’information géographique sur son territoire, avec une construction à </w:t>
      </w:r>
      <w:r w:rsidR="00292E7A" w:rsidRPr="00A21CCC">
        <w:rPr>
          <w:rFonts w:ascii="Arial" w:hAnsi="Arial" w:cs="Arial"/>
          <w:sz w:val="20"/>
          <w:szCs w:val="20"/>
        </w:rPr>
        <w:t>deux niveaux dans le temps</w:t>
      </w:r>
      <w:r w:rsidRPr="00A21CCC">
        <w:rPr>
          <w:rFonts w:ascii="Arial" w:hAnsi="Arial" w:cs="Arial"/>
          <w:sz w:val="20"/>
          <w:szCs w:val="20"/>
        </w:rPr>
        <w:t xml:space="preserve"> : </w:t>
      </w:r>
    </w:p>
    <w:p w14:paraId="195D0114" w14:textId="6AE00DD9" w:rsidR="00686316" w:rsidRDefault="00686316" w:rsidP="00686316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555AB0" w:rsidRPr="00686316">
        <w:rPr>
          <w:rFonts w:ascii="Arial" w:hAnsi="Arial" w:cs="Arial"/>
          <w:sz w:val="20"/>
          <w:szCs w:val="20"/>
        </w:rPr>
        <w:t>a mise à disposition</w:t>
      </w:r>
      <w:r w:rsidR="00292E7A" w:rsidRPr="00686316">
        <w:rPr>
          <w:rFonts w:ascii="Arial" w:hAnsi="Arial" w:cs="Arial"/>
          <w:sz w:val="20"/>
          <w:szCs w:val="20"/>
        </w:rPr>
        <w:t xml:space="preserve"> gratuite</w:t>
      </w:r>
      <w:r w:rsidR="00555AB0" w:rsidRPr="00686316">
        <w:rPr>
          <w:rFonts w:ascii="Arial" w:hAnsi="Arial" w:cs="Arial"/>
          <w:sz w:val="20"/>
          <w:szCs w:val="20"/>
        </w:rPr>
        <w:t xml:space="preserve"> de l’outil communautaire GéoBasque aux communes membres (service socle)</w:t>
      </w:r>
      <w:r w:rsidR="00292E7A" w:rsidRPr="00686316">
        <w:rPr>
          <w:rFonts w:ascii="Arial" w:hAnsi="Arial" w:cs="Arial"/>
          <w:sz w:val="20"/>
          <w:szCs w:val="20"/>
        </w:rPr>
        <w:t xml:space="preserve"> à partir du 1er janvier 2025</w:t>
      </w:r>
    </w:p>
    <w:p w14:paraId="327939AE" w14:textId="5C5BA3CE" w:rsidR="00555AB0" w:rsidRPr="00686316" w:rsidRDefault="00686316" w:rsidP="00686316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92E7A" w:rsidRPr="00686316">
        <w:rPr>
          <w:rFonts w:ascii="Arial" w:hAnsi="Arial" w:cs="Arial"/>
          <w:sz w:val="20"/>
          <w:szCs w:val="20"/>
        </w:rPr>
        <w:t xml:space="preserve">uis, pour les </w:t>
      </w:r>
      <w:r w:rsidR="001F089F">
        <w:rPr>
          <w:rFonts w:ascii="Arial" w:hAnsi="Arial" w:cs="Arial"/>
          <w:sz w:val="20"/>
          <w:szCs w:val="20"/>
        </w:rPr>
        <w:t>c</w:t>
      </w:r>
      <w:r w:rsidR="00292E7A" w:rsidRPr="00686316">
        <w:rPr>
          <w:rFonts w:ascii="Arial" w:hAnsi="Arial" w:cs="Arial"/>
          <w:sz w:val="20"/>
          <w:szCs w:val="20"/>
        </w:rPr>
        <w:t>ommunes qui le souhaiteront,</w:t>
      </w:r>
      <w:r w:rsidR="00555AB0" w:rsidRPr="00686316">
        <w:rPr>
          <w:rFonts w:ascii="Arial" w:hAnsi="Arial" w:cs="Arial"/>
          <w:sz w:val="20"/>
          <w:szCs w:val="20"/>
        </w:rPr>
        <w:t xml:space="preserve"> un approfondissement en données, fonctionnalités et prestation pour les Communes (service avancé</w:t>
      </w:r>
      <w:r w:rsidR="00292E7A" w:rsidRPr="00686316">
        <w:rPr>
          <w:rFonts w:ascii="Arial" w:hAnsi="Arial" w:cs="Arial"/>
          <w:sz w:val="20"/>
          <w:szCs w:val="20"/>
        </w:rPr>
        <w:t>, qui sera tarifé</w:t>
      </w:r>
      <w:r w:rsidR="00555AB0" w:rsidRPr="00686316">
        <w:rPr>
          <w:rFonts w:ascii="Arial" w:hAnsi="Arial" w:cs="Arial"/>
          <w:sz w:val="20"/>
          <w:szCs w:val="20"/>
        </w:rPr>
        <w:t>).</w:t>
      </w:r>
    </w:p>
    <w:p w14:paraId="06AC248A" w14:textId="77777777" w:rsidR="00A21CCC" w:rsidRDefault="00A21CCC" w:rsidP="00A21C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38D034" w14:textId="77777777" w:rsidR="00686316" w:rsidRPr="00A21CCC" w:rsidRDefault="00686316" w:rsidP="00A21C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E1E453" w14:textId="6D703EC4" w:rsidR="00555AB0" w:rsidRPr="002473A1" w:rsidRDefault="00292E7A" w:rsidP="00A21CCC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473A1">
        <w:rPr>
          <w:rFonts w:ascii="Arial" w:hAnsi="Arial" w:cs="Arial"/>
          <w:sz w:val="20"/>
          <w:szCs w:val="20"/>
          <w:u w:val="single"/>
        </w:rPr>
        <w:t>Le contexte : l</w:t>
      </w:r>
      <w:r w:rsidR="00555AB0" w:rsidRPr="002473A1">
        <w:rPr>
          <w:rFonts w:ascii="Arial" w:hAnsi="Arial" w:cs="Arial"/>
          <w:sz w:val="20"/>
          <w:szCs w:val="20"/>
          <w:u w:val="single"/>
        </w:rPr>
        <w:t>a diversité de l’accès aux données géographiques sur le territoire</w:t>
      </w:r>
    </w:p>
    <w:p w14:paraId="47D51516" w14:textId="3B98E88E" w:rsidR="00292E7A" w:rsidRPr="00A21CCC" w:rsidRDefault="00292E7A" w:rsidP="00A21C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1CCC">
        <w:rPr>
          <w:rFonts w:ascii="Arial" w:hAnsi="Arial" w:cs="Arial"/>
          <w:sz w:val="20"/>
          <w:szCs w:val="20"/>
        </w:rPr>
        <w:t>Depuis 2020, la Communauté d’Agglomération s’est dotée d’une nouvelle infrastructure de données géographiques sur son territoire, GéoBasque</w:t>
      </w:r>
      <w:r w:rsidR="00777EC7" w:rsidRPr="00A21CCC">
        <w:rPr>
          <w:rFonts w:ascii="Arial" w:hAnsi="Arial" w:cs="Arial"/>
          <w:sz w:val="20"/>
          <w:szCs w:val="20"/>
        </w:rPr>
        <w:t>, pour garantir la qualité et la fiabilité des données en rationnalisant les coûts (matériels, logiciels et humains) et les efforts de tenue à jour</w:t>
      </w:r>
      <w:r w:rsidRPr="00A21CCC">
        <w:rPr>
          <w:rFonts w:ascii="Arial" w:hAnsi="Arial" w:cs="Arial"/>
          <w:sz w:val="20"/>
          <w:szCs w:val="20"/>
        </w:rPr>
        <w:t xml:space="preserve">. Cela a permis d’harmoniser, unifier et enrichir les données et les outils sur la base d’un même socle commun, alors que le territoire était </w:t>
      </w:r>
      <w:r w:rsidR="00017493" w:rsidRPr="00A21CCC">
        <w:rPr>
          <w:rFonts w:ascii="Arial" w:hAnsi="Arial" w:cs="Arial"/>
          <w:sz w:val="20"/>
          <w:szCs w:val="20"/>
        </w:rPr>
        <w:t>jusque-là</w:t>
      </w:r>
      <w:r w:rsidR="00777EC7" w:rsidRPr="00A21CCC">
        <w:rPr>
          <w:rFonts w:ascii="Arial" w:hAnsi="Arial" w:cs="Arial"/>
          <w:sz w:val="20"/>
          <w:szCs w:val="20"/>
        </w:rPr>
        <w:t xml:space="preserve"> couvert par des systèmes différents issus des anciennes intercommunalités. </w:t>
      </w:r>
    </w:p>
    <w:p w14:paraId="4EF47D4A" w14:textId="5CCD5CB2" w:rsidR="002473A1" w:rsidRDefault="00292E7A" w:rsidP="00A21C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1CCC">
        <w:rPr>
          <w:rFonts w:ascii="Arial" w:hAnsi="Arial" w:cs="Arial"/>
          <w:sz w:val="20"/>
          <w:szCs w:val="20"/>
        </w:rPr>
        <w:t>Jusqu’alors, GéoBasque n’a pas été mis à disposition des communes</w:t>
      </w:r>
      <w:r w:rsidR="00777EC7" w:rsidRPr="00A21CCC">
        <w:rPr>
          <w:rFonts w:ascii="Arial" w:hAnsi="Arial" w:cs="Arial"/>
          <w:sz w:val="20"/>
          <w:szCs w:val="20"/>
        </w:rPr>
        <w:t xml:space="preserve">, d’autant que </w:t>
      </w:r>
      <w:r w:rsidR="00555AB0" w:rsidRPr="00A21CCC">
        <w:rPr>
          <w:rFonts w:ascii="Arial" w:hAnsi="Arial" w:cs="Arial"/>
          <w:sz w:val="20"/>
          <w:szCs w:val="20"/>
        </w:rPr>
        <w:t>L’EPFL</w:t>
      </w:r>
      <w:r w:rsidR="00A21CCC">
        <w:rPr>
          <w:rFonts w:ascii="Arial" w:hAnsi="Arial" w:cs="Arial"/>
          <w:sz w:val="20"/>
          <w:szCs w:val="20"/>
        </w:rPr>
        <w:t xml:space="preserve"> Pays Basque</w:t>
      </w:r>
      <w:r w:rsidR="00555AB0" w:rsidRPr="00A21CCC">
        <w:rPr>
          <w:rFonts w:ascii="Arial" w:hAnsi="Arial" w:cs="Arial"/>
          <w:sz w:val="20"/>
          <w:szCs w:val="20"/>
        </w:rPr>
        <w:t xml:space="preserve"> </w:t>
      </w:r>
      <w:r w:rsidR="002473A1">
        <w:rPr>
          <w:rFonts w:ascii="Arial" w:hAnsi="Arial" w:cs="Arial"/>
          <w:sz w:val="20"/>
          <w:szCs w:val="20"/>
        </w:rPr>
        <w:t>fait profiter</w:t>
      </w:r>
      <w:r w:rsidR="00555AB0" w:rsidRPr="00A21CCC">
        <w:rPr>
          <w:rFonts w:ascii="Arial" w:hAnsi="Arial" w:cs="Arial"/>
          <w:sz w:val="20"/>
          <w:szCs w:val="20"/>
        </w:rPr>
        <w:t xml:space="preserve"> toutes les communes du Pays Basque</w:t>
      </w:r>
      <w:r w:rsidR="002473A1">
        <w:rPr>
          <w:rFonts w:ascii="Arial" w:hAnsi="Arial" w:cs="Arial"/>
          <w:sz w:val="20"/>
          <w:szCs w:val="20"/>
        </w:rPr>
        <w:t xml:space="preserve"> de</w:t>
      </w:r>
      <w:r w:rsidR="00555AB0" w:rsidRPr="00A21CCC">
        <w:rPr>
          <w:rFonts w:ascii="Arial" w:hAnsi="Arial" w:cs="Arial"/>
          <w:sz w:val="20"/>
          <w:szCs w:val="20"/>
        </w:rPr>
        <w:t xml:space="preserve"> son outil de consultation « SIG SIF3 »</w:t>
      </w:r>
      <w:r w:rsidR="00381835">
        <w:rPr>
          <w:rFonts w:ascii="Arial" w:hAnsi="Arial" w:cs="Arial"/>
          <w:sz w:val="20"/>
          <w:szCs w:val="20"/>
        </w:rPr>
        <w:t xml:space="preserve"> ou « arcOpole »</w:t>
      </w:r>
      <w:r w:rsidR="00555AB0" w:rsidRPr="00A21CCC">
        <w:rPr>
          <w:rFonts w:ascii="Arial" w:hAnsi="Arial" w:cs="Arial"/>
          <w:sz w:val="20"/>
          <w:szCs w:val="20"/>
        </w:rPr>
        <w:t xml:space="preserve"> (raccordé notamment pour l’heure, aux outils d’instruction de la </w:t>
      </w:r>
      <w:r w:rsidR="00A21CCC">
        <w:rPr>
          <w:rFonts w:ascii="Arial" w:hAnsi="Arial" w:cs="Arial"/>
          <w:sz w:val="20"/>
          <w:szCs w:val="20"/>
        </w:rPr>
        <w:t>Communauté d’Agglomération</w:t>
      </w:r>
      <w:r w:rsidR="00555AB0" w:rsidRPr="00A21CCC">
        <w:rPr>
          <w:rFonts w:ascii="Arial" w:hAnsi="Arial" w:cs="Arial"/>
          <w:sz w:val="20"/>
          <w:szCs w:val="20"/>
        </w:rPr>
        <w:t xml:space="preserve"> WGEO PC et WGEO DIA). </w:t>
      </w:r>
      <w:r w:rsidR="00777EC7" w:rsidRPr="00A21CCC">
        <w:rPr>
          <w:rFonts w:ascii="Arial" w:hAnsi="Arial" w:cs="Arial"/>
          <w:sz w:val="20"/>
          <w:szCs w:val="20"/>
        </w:rPr>
        <w:t>Certaines communes bénéficient également du service SIG de l’Agence Publique de Gestion Locale</w:t>
      </w:r>
      <w:r w:rsidR="00520D45">
        <w:rPr>
          <w:rFonts w:ascii="Arial" w:hAnsi="Arial" w:cs="Arial"/>
          <w:sz w:val="20"/>
          <w:szCs w:val="20"/>
        </w:rPr>
        <w:t xml:space="preserve"> ou encore du WebSIG IsiGéo par exemple</w:t>
      </w:r>
      <w:r w:rsidR="00777EC7" w:rsidRPr="00A21CCC">
        <w:rPr>
          <w:rFonts w:ascii="Arial" w:hAnsi="Arial" w:cs="Arial"/>
          <w:sz w:val="20"/>
          <w:szCs w:val="20"/>
        </w:rPr>
        <w:t xml:space="preserve">. </w:t>
      </w:r>
    </w:p>
    <w:p w14:paraId="4509BFB0" w14:textId="77777777" w:rsidR="00686316" w:rsidRDefault="00686316" w:rsidP="00A21C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50D28D" w14:textId="0ED290DC" w:rsidR="00686316" w:rsidRPr="00686316" w:rsidRDefault="00686316" w:rsidP="00A21CC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86316">
        <w:rPr>
          <w:rFonts w:ascii="Arial" w:hAnsi="Arial" w:cs="Arial"/>
          <w:i/>
          <w:iCs/>
          <w:sz w:val="20"/>
          <w:szCs w:val="20"/>
          <w:highlight w:val="yellow"/>
        </w:rPr>
        <w:t xml:space="preserve">Insertion pour les seules </w:t>
      </w:r>
      <w:r>
        <w:rPr>
          <w:rFonts w:ascii="Arial" w:hAnsi="Arial" w:cs="Arial"/>
          <w:i/>
          <w:iCs/>
          <w:sz w:val="20"/>
          <w:szCs w:val="20"/>
          <w:highlight w:val="yellow"/>
        </w:rPr>
        <w:t>c</w:t>
      </w:r>
      <w:r w:rsidRPr="00686316">
        <w:rPr>
          <w:rFonts w:ascii="Arial" w:hAnsi="Arial" w:cs="Arial"/>
          <w:i/>
          <w:iCs/>
          <w:sz w:val="20"/>
          <w:szCs w:val="20"/>
          <w:highlight w:val="yellow"/>
        </w:rPr>
        <w:t>ommunes du Pôle Sud Pays Basque :</w:t>
      </w:r>
      <w:r w:rsidRPr="0068631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4E6CEEC" w14:textId="6DB56A0C" w:rsidR="00555AB0" w:rsidRPr="00A21CCC" w:rsidRDefault="00777EC7" w:rsidP="00A21C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1CCC">
        <w:rPr>
          <w:rFonts w:ascii="Arial" w:hAnsi="Arial" w:cs="Arial"/>
          <w:sz w:val="20"/>
          <w:szCs w:val="20"/>
        </w:rPr>
        <w:t xml:space="preserve">Et pour mémoire, les 12 communes du Pôle Sud Pays Basque </w:t>
      </w:r>
      <w:r w:rsidR="002473A1">
        <w:rPr>
          <w:rFonts w:ascii="Arial" w:hAnsi="Arial" w:cs="Arial"/>
          <w:sz w:val="20"/>
          <w:szCs w:val="20"/>
        </w:rPr>
        <w:t xml:space="preserve">ont intégré le service commun mutualisé SIG communautaire propre à ce territoire, hérité de la Communauté d’Agglomération Sud Pays Basque antérieur à 2017. </w:t>
      </w:r>
      <w:r w:rsidR="001F089F">
        <w:rPr>
          <w:rFonts w:ascii="Arial" w:hAnsi="Arial" w:cs="Arial"/>
          <w:sz w:val="20"/>
          <w:szCs w:val="20"/>
        </w:rPr>
        <w:t>Le service commun globalisé aux 158 communes prendra progressivement le relai du service territorialisé existant.</w:t>
      </w:r>
    </w:p>
    <w:p w14:paraId="559D38BB" w14:textId="77777777" w:rsidR="00555AB0" w:rsidRDefault="00555AB0" w:rsidP="00C12A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35158D" w14:textId="55C8DA29" w:rsidR="00555AB0" w:rsidRPr="002473A1" w:rsidRDefault="002473A1" w:rsidP="00247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473A1">
        <w:rPr>
          <w:rFonts w:ascii="Arial" w:hAnsi="Arial" w:cs="Arial"/>
          <w:b/>
          <w:bCs/>
          <w:sz w:val="20"/>
          <w:szCs w:val="20"/>
          <w:u w:val="single"/>
        </w:rPr>
        <w:t>Vers la création d’</w:t>
      </w:r>
      <w:r w:rsidR="00555AB0" w:rsidRPr="002473A1">
        <w:rPr>
          <w:rFonts w:ascii="Arial" w:hAnsi="Arial" w:cs="Arial"/>
          <w:b/>
          <w:bCs/>
          <w:sz w:val="20"/>
          <w:szCs w:val="20"/>
          <w:u w:val="single"/>
        </w:rPr>
        <w:t xml:space="preserve">un service commun mutualisé SIG entre la </w:t>
      </w:r>
      <w:r w:rsidRPr="002473A1">
        <w:rPr>
          <w:rFonts w:ascii="Arial" w:hAnsi="Arial" w:cs="Arial"/>
          <w:b/>
          <w:bCs/>
          <w:sz w:val="20"/>
          <w:szCs w:val="20"/>
          <w:u w:val="single"/>
        </w:rPr>
        <w:t>Communauté d’Agglomération</w:t>
      </w:r>
      <w:r w:rsidR="00381835">
        <w:rPr>
          <w:rFonts w:ascii="Arial" w:hAnsi="Arial" w:cs="Arial"/>
          <w:b/>
          <w:bCs/>
          <w:sz w:val="20"/>
          <w:szCs w:val="20"/>
          <w:u w:val="single"/>
        </w:rPr>
        <w:t xml:space="preserve"> Pays Basque</w:t>
      </w:r>
      <w:r w:rsidR="00555AB0" w:rsidRPr="002473A1">
        <w:rPr>
          <w:rFonts w:ascii="Arial" w:hAnsi="Arial" w:cs="Arial"/>
          <w:b/>
          <w:bCs/>
          <w:sz w:val="20"/>
          <w:szCs w:val="20"/>
          <w:u w:val="single"/>
        </w:rPr>
        <w:t xml:space="preserve"> et ses communes membres</w:t>
      </w:r>
      <w:r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555AB0" w:rsidRPr="002473A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12CD120B" w14:textId="12B04207" w:rsidR="00555AB0" w:rsidRDefault="00555AB0" w:rsidP="00C12AE9">
      <w:pPr>
        <w:spacing w:after="0" w:line="240" w:lineRule="auto"/>
        <w:jc w:val="both"/>
        <w:rPr>
          <w:rFonts w:ascii="Arial" w:eastAsia="Times New Roman" w:hAnsi="Arial" w:cs="Arial"/>
          <w:kern w:val="10"/>
          <w:sz w:val="20"/>
          <w:szCs w:val="20"/>
        </w:rPr>
      </w:pPr>
      <w:r>
        <w:rPr>
          <w:rFonts w:ascii="Arial" w:eastAsia="Times New Roman" w:hAnsi="Arial" w:cs="Arial"/>
          <w:kern w:val="10"/>
          <w:sz w:val="20"/>
          <w:szCs w:val="20"/>
        </w:rPr>
        <w:t>La création de ce service commun mutualisé SIG répond à des besoins à la fois communaux et communautaires</w:t>
      </w:r>
      <w:r w:rsidR="008D74D1">
        <w:rPr>
          <w:rFonts w:ascii="Arial" w:eastAsia="Times New Roman" w:hAnsi="Arial" w:cs="Arial"/>
          <w:kern w:val="10"/>
          <w:sz w:val="20"/>
          <w:szCs w:val="20"/>
        </w:rPr>
        <w:t>.</w:t>
      </w:r>
    </w:p>
    <w:p w14:paraId="2BA3FEEB" w14:textId="1AB5C036" w:rsidR="00555AB0" w:rsidRDefault="00406F28" w:rsidP="00555AB0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kern w:val="10"/>
          <w:sz w:val="20"/>
          <w:szCs w:val="20"/>
        </w:rPr>
      </w:pPr>
      <w:r>
        <w:rPr>
          <w:rFonts w:ascii="Arial" w:eastAsia="Times New Roman" w:hAnsi="Arial" w:cs="Arial"/>
          <w:kern w:val="10"/>
          <w:sz w:val="20"/>
          <w:szCs w:val="20"/>
        </w:rPr>
        <w:t>L</w:t>
      </w:r>
      <w:r w:rsidR="00555AB0">
        <w:rPr>
          <w:rFonts w:ascii="Arial" w:eastAsia="Times New Roman" w:hAnsi="Arial" w:cs="Arial"/>
          <w:kern w:val="10"/>
          <w:sz w:val="20"/>
          <w:szCs w:val="20"/>
        </w:rPr>
        <w:t xml:space="preserve">a </w:t>
      </w:r>
      <w:r w:rsidR="00555AB0" w:rsidRPr="008D74D1">
        <w:rPr>
          <w:rFonts w:ascii="Arial" w:eastAsia="Times New Roman" w:hAnsi="Arial" w:cs="Arial"/>
          <w:b/>
          <w:bCs/>
          <w:kern w:val="10"/>
          <w:sz w:val="20"/>
          <w:szCs w:val="20"/>
        </w:rPr>
        <w:t>mutualisation</w:t>
      </w:r>
      <w:r w:rsidR="00555AB0">
        <w:rPr>
          <w:rFonts w:ascii="Arial" w:eastAsia="Times New Roman" w:hAnsi="Arial" w:cs="Arial"/>
          <w:kern w:val="10"/>
          <w:sz w:val="20"/>
          <w:szCs w:val="20"/>
        </w:rPr>
        <w:t xml:space="preserve"> permettra de tendre </w:t>
      </w:r>
      <w:r w:rsidR="00555AB0" w:rsidRPr="00195EE5">
        <w:rPr>
          <w:rFonts w:ascii="Arial" w:eastAsia="Times New Roman" w:hAnsi="Arial" w:cs="Arial"/>
          <w:kern w:val="10"/>
          <w:sz w:val="20"/>
          <w:szCs w:val="20"/>
        </w:rPr>
        <w:t>progressivement vers un seul outil SIG</w:t>
      </w:r>
      <w:r w:rsidR="00555AB0">
        <w:rPr>
          <w:rFonts w:ascii="Arial" w:eastAsia="Times New Roman" w:hAnsi="Arial" w:cs="Arial"/>
          <w:kern w:val="10"/>
          <w:sz w:val="20"/>
          <w:szCs w:val="20"/>
        </w:rPr>
        <w:t xml:space="preserve"> fédérateur,</w:t>
      </w:r>
      <w:r w:rsidR="004C7499">
        <w:rPr>
          <w:rFonts w:ascii="Arial" w:eastAsia="Times New Roman" w:hAnsi="Arial" w:cs="Arial"/>
          <w:kern w:val="10"/>
          <w:sz w:val="20"/>
          <w:szCs w:val="20"/>
        </w:rPr>
        <w:t xml:space="preserve"> </w:t>
      </w:r>
      <w:r w:rsidR="004C7499" w:rsidRPr="00195EE5">
        <w:rPr>
          <w:rFonts w:ascii="Arial" w:eastAsia="Times New Roman" w:hAnsi="Arial" w:cs="Arial"/>
          <w:kern w:val="10"/>
          <w:sz w:val="20"/>
          <w:szCs w:val="20"/>
        </w:rPr>
        <w:t>GéoBasque</w:t>
      </w:r>
      <w:r w:rsidR="004C7499">
        <w:rPr>
          <w:rFonts w:ascii="Arial" w:eastAsia="Times New Roman" w:hAnsi="Arial" w:cs="Arial"/>
          <w:kern w:val="10"/>
          <w:sz w:val="20"/>
          <w:szCs w:val="20"/>
        </w:rPr>
        <w:t>,</w:t>
      </w:r>
      <w:r w:rsidR="00555AB0">
        <w:rPr>
          <w:rFonts w:ascii="Arial" w:eastAsia="Times New Roman" w:hAnsi="Arial" w:cs="Arial"/>
          <w:kern w:val="10"/>
          <w:sz w:val="20"/>
          <w:szCs w:val="20"/>
        </w:rPr>
        <w:t xml:space="preserve"> référence commune pour les agents communaux et communautaires</w:t>
      </w:r>
      <w:r w:rsidR="00555AB0" w:rsidRPr="00195EE5">
        <w:rPr>
          <w:rFonts w:ascii="Arial" w:eastAsia="Times New Roman" w:hAnsi="Arial" w:cs="Arial"/>
          <w:kern w:val="10"/>
          <w:sz w:val="20"/>
          <w:szCs w:val="20"/>
        </w:rPr>
        <w:t xml:space="preserve">. </w:t>
      </w:r>
    </w:p>
    <w:p w14:paraId="7538E56F" w14:textId="013A8E49" w:rsidR="00106D67" w:rsidRPr="004C7499" w:rsidRDefault="004C7499" w:rsidP="00106D67">
      <w:pPr>
        <w:pStyle w:val="Paragraphedeliste"/>
        <w:numPr>
          <w:ilvl w:val="0"/>
          <w:numId w:val="13"/>
        </w:numPr>
        <w:spacing w:before="200" w:after="0" w:line="240" w:lineRule="auto"/>
        <w:jc w:val="both"/>
        <w:rPr>
          <w:rFonts w:ascii="Arial" w:eastAsia="Times New Roman" w:hAnsi="Arial" w:cs="Arial"/>
          <w:kern w:val="10"/>
          <w:sz w:val="20"/>
          <w:szCs w:val="20"/>
        </w:rPr>
      </w:pPr>
      <w:r>
        <w:rPr>
          <w:rFonts w:ascii="Arial" w:eastAsia="Times New Roman" w:hAnsi="Arial" w:cs="Arial"/>
          <w:kern w:val="10"/>
          <w:sz w:val="20"/>
          <w:szCs w:val="20"/>
        </w:rPr>
        <w:t xml:space="preserve">La mise en place par la Communauté d’Agglomération </w:t>
      </w:r>
      <w:r w:rsidR="00EE4B50">
        <w:rPr>
          <w:rFonts w:ascii="Arial" w:eastAsia="Times New Roman" w:hAnsi="Arial" w:cs="Arial"/>
          <w:kern w:val="10"/>
          <w:sz w:val="20"/>
          <w:szCs w:val="20"/>
        </w:rPr>
        <w:t xml:space="preserve">Pays Basque </w:t>
      </w:r>
      <w:r>
        <w:rPr>
          <w:rFonts w:ascii="Arial" w:eastAsia="Times New Roman" w:hAnsi="Arial" w:cs="Arial"/>
          <w:kern w:val="10"/>
          <w:sz w:val="20"/>
          <w:szCs w:val="20"/>
        </w:rPr>
        <w:t xml:space="preserve">d’un </w:t>
      </w:r>
      <w:r w:rsidRPr="008D74D1">
        <w:rPr>
          <w:rFonts w:ascii="Arial" w:eastAsia="Times New Roman" w:hAnsi="Arial" w:cs="Arial"/>
          <w:b/>
          <w:bCs/>
          <w:kern w:val="10"/>
          <w:sz w:val="20"/>
          <w:szCs w:val="20"/>
        </w:rPr>
        <w:t>o</w:t>
      </w:r>
      <w:r w:rsidR="00555AB0" w:rsidRPr="008D74D1">
        <w:rPr>
          <w:rFonts w:ascii="Arial" w:eastAsia="Times New Roman" w:hAnsi="Arial" w:cs="Arial"/>
          <w:b/>
          <w:bCs/>
          <w:kern w:val="10"/>
          <w:sz w:val="20"/>
          <w:szCs w:val="20"/>
        </w:rPr>
        <w:t>util</w:t>
      </w:r>
      <w:r w:rsidRPr="008D74D1">
        <w:rPr>
          <w:rFonts w:ascii="Arial" w:eastAsia="Times New Roman" w:hAnsi="Arial" w:cs="Arial"/>
          <w:b/>
          <w:bCs/>
          <w:kern w:val="10"/>
          <w:sz w:val="20"/>
          <w:szCs w:val="20"/>
        </w:rPr>
        <w:t xml:space="preserve"> SIG</w:t>
      </w:r>
      <w:r w:rsidR="00555AB0" w:rsidRPr="008D74D1">
        <w:rPr>
          <w:rFonts w:ascii="Arial" w:eastAsia="Times New Roman" w:hAnsi="Arial" w:cs="Arial"/>
          <w:b/>
          <w:bCs/>
          <w:kern w:val="10"/>
          <w:sz w:val="20"/>
          <w:szCs w:val="20"/>
        </w:rPr>
        <w:t xml:space="preserve"> partagé</w:t>
      </w:r>
      <w:r w:rsidR="00555AB0" w:rsidRPr="004C7499">
        <w:rPr>
          <w:rFonts w:ascii="Arial" w:eastAsia="Times New Roman" w:hAnsi="Arial" w:cs="Arial"/>
          <w:kern w:val="10"/>
          <w:sz w:val="20"/>
          <w:szCs w:val="20"/>
        </w:rPr>
        <w:t xml:space="preserve"> permettra </w:t>
      </w:r>
      <w:r w:rsidR="00406F28">
        <w:rPr>
          <w:rFonts w:ascii="Arial" w:eastAsia="Times New Roman" w:hAnsi="Arial" w:cs="Arial"/>
          <w:kern w:val="10"/>
          <w:sz w:val="20"/>
          <w:szCs w:val="20"/>
        </w:rPr>
        <w:t>à la c</w:t>
      </w:r>
      <w:r w:rsidRPr="004C7499">
        <w:rPr>
          <w:rFonts w:ascii="Arial" w:eastAsia="Times New Roman" w:hAnsi="Arial" w:cs="Arial"/>
          <w:kern w:val="10"/>
          <w:sz w:val="20"/>
          <w:szCs w:val="20"/>
        </w:rPr>
        <w:t>ommune</w:t>
      </w:r>
      <w:r>
        <w:rPr>
          <w:rFonts w:ascii="Arial" w:eastAsia="Times New Roman" w:hAnsi="Arial" w:cs="Arial"/>
          <w:kern w:val="10"/>
          <w:sz w:val="20"/>
          <w:szCs w:val="20"/>
        </w:rPr>
        <w:t xml:space="preserve"> d’a</w:t>
      </w:r>
      <w:r w:rsidR="00106D67" w:rsidRPr="004C7499">
        <w:rPr>
          <w:rFonts w:ascii="Arial" w:eastAsia="Times New Roman" w:hAnsi="Arial" w:cs="Arial"/>
          <w:kern w:val="10"/>
          <w:sz w:val="20"/>
          <w:szCs w:val="20"/>
        </w:rPr>
        <w:t xml:space="preserve">ccéder aux principales données géographiques de </w:t>
      </w:r>
      <w:r w:rsidR="00406F28">
        <w:rPr>
          <w:rFonts w:ascii="Arial" w:eastAsia="Times New Roman" w:hAnsi="Arial" w:cs="Arial"/>
          <w:kern w:val="10"/>
          <w:sz w:val="20"/>
          <w:szCs w:val="20"/>
        </w:rPr>
        <w:t>son</w:t>
      </w:r>
      <w:r w:rsidR="00106D67" w:rsidRPr="004C7499">
        <w:rPr>
          <w:rFonts w:ascii="Arial" w:eastAsia="Times New Roman" w:hAnsi="Arial" w:cs="Arial"/>
          <w:kern w:val="10"/>
          <w:sz w:val="20"/>
          <w:szCs w:val="20"/>
        </w:rPr>
        <w:t xml:space="preserve"> territoire (cadastre, documents d’urbanisme, réseaux, photos aériennes et satellite, adressage, etc.)</w:t>
      </w:r>
      <w:r w:rsidRPr="004C7499">
        <w:rPr>
          <w:rFonts w:ascii="Arial" w:eastAsia="Times New Roman" w:hAnsi="Arial" w:cs="Arial"/>
          <w:kern w:val="10"/>
          <w:sz w:val="20"/>
          <w:szCs w:val="20"/>
        </w:rPr>
        <w:t>, e</w:t>
      </w:r>
      <w:r w:rsidR="00106D67" w:rsidRPr="004C7499">
        <w:rPr>
          <w:rFonts w:ascii="Arial" w:eastAsia="Times New Roman" w:hAnsi="Arial" w:cs="Arial"/>
          <w:kern w:val="10"/>
          <w:sz w:val="20"/>
          <w:szCs w:val="20"/>
        </w:rPr>
        <w:t>t ce, avec la garantie qu’elles soient tenues à jour.</w:t>
      </w:r>
    </w:p>
    <w:p w14:paraId="3465A364" w14:textId="77777777" w:rsidR="00555AB0" w:rsidRDefault="00555AB0" w:rsidP="00555AB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kern w:val="10"/>
          <w:sz w:val="20"/>
          <w:szCs w:val="20"/>
        </w:rPr>
      </w:pPr>
      <w:r w:rsidRPr="000B086B">
        <w:rPr>
          <w:rFonts w:ascii="Arial" w:eastAsia="Times New Roman" w:hAnsi="Arial" w:cs="Arial"/>
          <w:b/>
          <w:bCs/>
          <w:kern w:val="10"/>
          <w:sz w:val="20"/>
          <w:szCs w:val="20"/>
        </w:rPr>
        <w:t>Qualification et bonification de la donnée</w:t>
      </w:r>
      <w:r>
        <w:rPr>
          <w:rFonts w:ascii="Arial" w:eastAsia="Times New Roman" w:hAnsi="Arial" w:cs="Arial"/>
          <w:kern w:val="10"/>
          <w:sz w:val="20"/>
          <w:szCs w:val="20"/>
        </w:rPr>
        <w:t> : en consultation au plus près du territoire à la maille communale, la consultation d’un outil commun permet un cercle vertueux de bonification de la donnée (signalement en cas d’erreurs constatées).</w:t>
      </w:r>
    </w:p>
    <w:p w14:paraId="3A3A0ED1" w14:textId="3B8F3A7D" w:rsidR="00555AB0" w:rsidRDefault="00555AB0" w:rsidP="00555AB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kern w:val="10"/>
          <w:sz w:val="20"/>
          <w:szCs w:val="20"/>
        </w:rPr>
      </w:pPr>
      <w:r w:rsidRPr="000B086B">
        <w:rPr>
          <w:rFonts w:ascii="Arial" w:eastAsia="Times New Roman" w:hAnsi="Arial" w:cs="Arial"/>
          <w:b/>
          <w:bCs/>
          <w:kern w:val="10"/>
          <w:sz w:val="20"/>
          <w:szCs w:val="20"/>
        </w:rPr>
        <w:t>Outil fédérateur :</w:t>
      </w:r>
      <w:r>
        <w:rPr>
          <w:rFonts w:ascii="Arial" w:eastAsia="Times New Roman" w:hAnsi="Arial" w:cs="Arial"/>
          <w:kern w:val="10"/>
          <w:sz w:val="20"/>
          <w:szCs w:val="20"/>
        </w:rPr>
        <w:t xml:space="preserve"> un même outil quotidien partagé par </w:t>
      </w:r>
      <w:r w:rsidR="008D74D1">
        <w:rPr>
          <w:rFonts w:ascii="Arial" w:eastAsia="Times New Roman" w:hAnsi="Arial" w:cs="Arial"/>
          <w:kern w:val="10"/>
          <w:sz w:val="20"/>
          <w:szCs w:val="20"/>
        </w:rPr>
        <w:t>la</w:t>
      </w:r>
      <w:r>
        <w:rPr>
          <w:rFonts w:ascii="Arial" w:eastAsia="Times New Roman" w:hAnsi="Arial" w:cs="Arial"/>
          <w:kern w:val="10"/>
          <w:sz w:val="20"/>
          <w:szCs w:val="20"/>
        </w:rPr>
        <w:t xml:space="preserve"> commune et la Communauté </w:t>
      </w:r>
      <w:r w:rsidR="008D74D1">
        <w:rPr>
          <w:rFonts w:ascii="Arial" w:eastAsia="Times New Roman" w:hAnsi="Arial" w:cs="Arial"/>
          <w:kern w:val="10"/>
          <w:sz w:val="20"/>
          <w:szCs w:val="20"/>
        </w:rPr>
        <w:t xml:space="preserve">d’Agglomération </w:t>
      </w:r>
      <w:r>
        <w:rPr>
          <w:rFonts w:ascii="Arial" w:eastAsia="Times New Roman" w:hAnsi="Arial" w:cs="Arial"/>
          <w:kern w:val="10"/>
          <w:sz w:val="20"/>
          <w:szCs w:val="20"/>
        </w:rPr>
        <w:t xml:space="preserve">renforce des références </w:t>
      </w:r>
      <w:r w:rsidR="008D74D1">
        <w:rPr>
          <w:rFonts w:ascii="Arial" w:eastAsia="Times New Roman" w:hAnsi="Arial" w:cs="Arial"/>
          <w:kern w:val="10"/>
          <w:sz w:val="20"/>
          <w:szCs w:val="20"/>
        </w:rPr>
        <w:t>SIG et</w:t>
      </w:r>
      <w:r>
        <w:rPr>
          <w:rFonts w:ascii="Arial" w:eastAsia="Times New Roman" w:hAnsi="Arial" w:cs="Arial"/>
          <w:kern w:val="10"/>
          <w:sz w:val="20"/>
          <w:szCs w:val="20"/>
        </w:rPr>
        <w:t xml:space="preserve"> une identité commune</w:t>
      </w:r>
      <w:r w:rsidR="008D74D1">
        <w:rPr>
          <w:rFonts w:ascii="Arial" w:eastAsia="Times New Roman" w:hAnsi="Arial" w:cs="Arial"/>
          <w:kern w:val="10"/>
          <w:sz w:val="20"/>
          <w:szCs w:val="20"/>
        </w:rPr>
        <w:t>s.</w:t>
      </w:r>
    </w:p>
    <w:p w14:paraId="780480AC" w14:textId="77777777" w:rsidR="00451050" w:rsidRDefault="00555AB0" w:rsidP="0045105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kern w:val="10"/>
          <w:sz w:val="20"/>
          <w:szCs w:val="20"/>
        </w:rPr>
      </w:pPr>
      <w:r w:rsidRPr="000B086B">
        <w:rPr>
          <w:rFonts w:ascii="Arial" w:eastAsia="Times New Roman" w:hAnsi="Arial" w:cs="Arial"/>
          <w:b/>
          <w:bCs/>
          <w:kern w:val="10"/>
          <w:sz w:val="20"/>
          <w:szCs w:val="20"/>
        </w:rPr>
        <w:t>Economique et écologique</w:t>
      </w:r>
      <w:r>
        <w:rPr>
          <w:rFonts w:ascii="Arial" w:eastAsia="Times New Roman" w:hAnsi="Arial" w:cs="Arial"/>
          <w:kern w:val="10"/>
          <w:sz w:val="20"/>
          <w:szCs w:val="20"/>
        </w:rPr>
        <w:t xml:space="preserve"> : </w:t>
      </w:r>
      <w:r w:rsidR="008D74D1">
        <w:rPr>
          <w:rFonts w:ascii="Arial" w:eastAsia="Times New Roman" w:hAnsi="Arial" w:cs="Arial"/>
          <w:kern w:val="10"/>
          <w:sz w:val="20"/>
          <w:szCs w:val="20"/>
        </w:rPr>
        <w:t>Le service commun SIG est l’occasion pour la commune de bénéficier d’</w:t>
      </w:r>
      <w:r>
        <w:rPr>
          <w:rFonts w:ascii="Arial" w:eastAsia="Times New Roman" w:hAnsi="Arial" w:cs="Arial"/>
          <w:kern w:val="10"/>
          <w:sz w:val="20"/>
          <w:szCs w:val="20"/>
        </w:rPr>
        <w:t>un accès</w:t>
      </w:r>
      <w:r w:rsidR="008D74D1">
        <w:rPr>
          <w:rFonts w:ascii="Arial" w:eastAsia="Times New Roman" w:hAnsi="Arial" w:cs="Arial"/>
          <w:kern w:val="10"/>
          <w:sz w:val="20"/>
          <w:szCs w:val="20"/>
        </w:rPr>
        <w:t xml:space="preserve"> par internet à un WebSIG</w:t>
      </w:r>
      <w:r>
        <w:rPr>
          <w:rFonts w:ascii="Arial" w:eastAsia="Times New Roman" w:hAnsi="Arial" w:cs="Arial"/>
          <w:kern w:val="10"/>
          <w:sz w:val="20"/>
          <w:szCs w:val="20"/>
        </w:rPr>
        <w:t xml:space="preserve"> administré et centralisé par le service SIG de la </w:t>
      </w:r>
      <w:r w:rsidR="004C7499">
        <w:rPr>
          <w:rFonts w:ascii="Arial" w:eastAsia="Times New Roman" w:hAnsi="Arial" w:cs="Arial"/>
          <w:kern w:val="10"/>
          <w:sz w:val="20"/>
          <w:szCs w:val="20"/>
        </w:rPr>
        <w:t>Communauté d’Agglomération</w:t>
      </w:r>
      <w:r w:rsidR="00EE4B50">
        <w:rPr>
          <w:rFonts w:ascii="Arial" w:eastAsia="Times New Roman" w:hAnsi="Arial" w:cs="Arial"/>
          <w:kern w:val="10"/>
          <w:sz w:val="20"/>
          <w:szCs w:val="20"/>
        </w:rPr>
        <w:t xml:space="preserve"> Pays Basque</w:t>
      </w:r>
      <w:r>
        <w:rPr>
          <w:rFonts w:ascii="Arial" w:eastAsia="Times New Roman" w:hAnsi="Arial" w:cs="Arial"/>
          <w:kern w:val="10"/>
          <w:sz w:val="20"/>
          <w:szCs w:val="20"/>
        </w:rPr>
        <w:t xml:space="preserve">, des données non démultipliées sur plusieurs outils et serveurs, des coûts limités d’administration et </w:t>
      </w:r>
      <w:r w:rsidR="008D74D1">
        <w:rPr>
          <w:rFonts w:ascii="Arial" w:eastAsia="Times New Roman" w:hAnsi="Arial" w:cs="Arial"/>
          <w:kern w:val="10"/>
          <w:sz w:val="20"/>
          <w:szCs w:val="20"/>
        </w:rPr>
        <w:t>d’</w:t>
      </w:r>
      <w:r>
        <w:rPr>
          <w:rFonts w:ascii="Arial" w:eastAsia="Times New Roman" w:hAnsi="Arial" w:cs="Arial"/>
          <w:kern w:val="10"/>
          <w:sz w:val="20"/>
          <w:szCs w:val="20"/>
        </w:rPr>
        <w:t>un gain de temps considérable</w:t>
      </w:r>
      <w:r w:rsidR="008D74D1">
        <w:rPr>
          <w:rFonts w:ascii="Arial" w:eastAsia="Times New Roman" w:hAnsi="Arial" w:cs="Arial"/>
          <w:kern w:val="10"/>
          <w:sz w:val="20"/>
          <w:szCs w:val="20"/>
        </w:rPr>
        <w:t xml:space="preserve"> pour</w:t>
      </w:r>
      <w:r>
        <w:rPr>
          <w:rFonts w:ascii="Arial" w:eastAsia="Times New Roman" w:hAnsi="Arial" w:cs="Arial"/>
          <w:kern w:val="10"/>
          <w:sz w:val="20"/>
          <w:szCs w:val="20"/>
        </w:rPr>
        <w:t xml:space="preserve"> ne plus avoir à garantir les interopérabilités et partages de données entre plusieurs outils.</w:t>
      </w:r>
    </w:p>
    <w:p w14:paraId="194BF8B5" w14:textId="77777777" w:rsidR="00451050" w:rsidRDefault="00555AB0" w:rsidP="0045105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kern w:val="10"/>
          <w:sz w:val="20"/>
          <w:szCs w:val="20"/>
        </w:rPr>
      </w:pPr>
      <w:r w:rsidRPr="00451050">
        <w:rPr>
          <w:rFonts w:ascii="Arial" w:eastAsia="Times New Roman" w:hAnsi="Arial" w:cs="Arial"/>
          <w:b/>
          <w:bCs/>
          <w:kern w:val="10"/>
          <w:sz w:val="20"/>
          <w:szCs w:val="20"/>
        </w:rPr>
        <w:lastRenderedPageBreak/>
        <w:t xml:space="preserve">Une nécessité technique : </w:t>
      </w:r>
      <w:r w:rsidR="008D74D1" w:rsidRPr="00451050">
        <w:rPr>
          <w:rFonts w:ascii="Arial" w:eastAsia="Times New Roman" w:hAnsi="Arial" w:cs="Arial"/>
          <w:kern w:val="10"/>
          <w:sz w:val="20"/>
          <w:szCs w:val="20"/>
        </w:rPr>
        <w:t xml:space="preserve">GéoBasque a vocation à terme à prendre le relai du SIF3 mis à disposition par </w:t>
      </w:r>
      <w:r w:rsidRPr="00451050">
        <w:rPr>
          <w:rFonts w:ascii="Arial" w:eastAsia="Times New Roman" w:hAnsi="Arial" w:cs="Arial"/>
          <w:kern w:val="10"/>
          <w:sz w:val="20"/>
          <w:szCs w:val="20"/>
        </w:rPr>
        <w:t>l’EPFL</w:t>
      </w:r>
      <w:r w:rsidR="00451050">
        <w:rPr>
          <w:rFonts w:ascii="Arial" w:eastAsia="Times New Roman" w:hAnsi="Arial" w:cs="Arial"/>
          <w:kern w:val="10"/>
          <w:sz w:val="20"/>
          <w:szCs w:val="20"/>
        </w:rPr>
        <w:t>, en proposant les mêmes données complétées par le catalogue complet des données communautaires et des données référentielles proposées par la Communauté d’Agglomération.</w:t>
      </w:r>
    </w:p>
    <w:p w14:paraId="3F2FD6F1" w14:textId="77777777" w:rsidR="00451050" w:rsidRDefault="00451050" w:rsidP="00451050">
      <w:pPr>
        <w:spacing w:after="0" w:line="240" w:lineRule="auto"/>
        <w:jc w:val="both"/>
        <w:rPr>
          <w:rFonts w:ascii="Arial" w:eastAsia="Times New Roman" w:hAnsi="Arial" w:cs="Arial"/>
          <w:kern w:val="10"/>
          <w:sz w:val="20"/>
          <w:szCs w:val="20"/>
        </w:rPr>
      </w:pPr>
    </w:p>
    <w:p w14:paraId="05ECF226" w14:textId="2FCF4FA9" w:rsidR="004C7499" w:rsidRPr="00451050" w:rsidRDefault="00555AB0" w:rsidP="0045105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51050">
        <w:rPr>
          <w:rFonts w:ascii="Arial" w:eastAsia="Times New Roman" w:hAnsi="Arial" w:cs="Arial"/>
          <w:kern w:val="10"/>
          <w:sz w:val="20"/>
          <w:szCs w:val="20"/>
        </w:rPr>
        <w:t xml:space="preserve"> </w:t>
      </w:r>
    </w:p>
    <w:p w14:paraId="64E2CD21" w14:textId="33F011F1" w:rsidR="00555AB0" w:rsidRPr="004C7499" w:rsidRDefault="004C7499" w:rsidP="004C749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C7499">
        <w:rPr>
          <w:rFonts w:ascii="Arial" w:hAnsi="Arial" w:cs="Arial"/>
          <w:b/>
          <w:bCs/>
          <w:sz w:val="20"/>
          <w:szCs w:val="20"/>
          <w:u w:val="single"/>
        </w:rPr>
        <w:t>Les modalités de mise</w:t>
      </w:r>
      <w:r w:rsidR="00555AB0" w:rsidRPr="004C7499">
        <w:rPr>
          <w:rFonts w:ascii="Arial" w:hAnsi="Arial" w:cs="Arial"/>
          <w:b/>
          <w:bCs/>
          <w:sz w:val="20"/>
          <w:szCs w:val="20"/>
          <w:u w:val="single"/>
        </w:rPr>
        <w:t xml:space="preserve"> à disposition GéoBasque </w:t>
      </w:r>
      <w:r w:rsidR="00451050">
        <w:rPr>
          <w:rFonts w:ascii="Arial" w:hAnsi="Arial" w:cs="Arial"/>
          <w:b/>
          <w:bCs/>
          <w:sz w:val="20"/>
          <w:szCs w:val="20"/>
          <w:u w:val="single"/>
        </w:rPr>
        <w:t>à la</w:t>
      </w:r>
      <w:r w:rsidR="00555AB0" w:rsidRPr="004C749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451050">
        <w:rPr>
          <w:rFonts w:ascii="Arial" w:hAnsi="Arial" w:cs="Arial"/>
          <w:b/>
          <w:bCs/>
          <w:sz w:val="20"/>
          <w:szCs w:val="20"/>
          <w:u w:val="single"/>
        </w:rPr>
        <w:t>c</w:t>
      </w:r>
      <w:r w:rsidR="00555AB0" w:rsidRPr="004C7499">
        <w:rPr>
          <w:rFonts w:ascii="Arial" w:hAnsi="Arial" w:cs="Arial"/>
          <w:b/>
          <w:bCs/>
          <w:sz w:val="20"/>
          <w:szCs w:val="20"/>
          <w:u w:val="single"/>
        </w:rPr>
        <w:t>ommune</w:t>
      </w:r>
    </w:p>
    <w:p w14:paraId="603E1059" w14:textId="6BB0F175" w:rsidR="00C12AE9" w:rsidRDefault="00555AB0" w:rsidP="004C74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7499">
        <w:rPr>
          <w:rFonts w:ascii="Arial" w:hAnsi="Arial" w:cs="Arial"/>
          <w:sz w:val="20"/>
          <w:szCs w:val="20"/>
        </w:rPr>
        <w:t xml:space="preserve">Pour répondre au mieux à ces besoins, la création d’un service commun mutualisé de l’information géographique est </w:t>
      </w:r>
      <w:r w:rsidR="004C7499">
        <w:rPr>
          <w:rFonts w:ascii="Arial" w:hAnsi="Arial" w:cs="Arial"/>
          <w:sz w:val="20"/>
          <w:szCs w:val="20"/>
        </w:rPr>
        <w:t>propos</w:t>
      </w:r>
      <w:r w:rsidRPr="004C7499">
        <w:rPr>
          <w:rFonts w:ascii="Arial" w:hAnsi="Arial" w:cs="Arial"/>
          <w:sz w:val="20"/>
          <w:szCs w:val="20"/>
        </w:rPr>
        <w:t>ée</w:t>
      </w:r>
      <w:r w:rsidR="00C12AE9">
        <w:rPr>
          <w:rFonts w:ascii="Arial" w:hAnsi="Arial" w:cs="Arial"/>
          <w:sz w:val="20"/>
          <w:szCs w:val="20"/>
        </w:rPr>
        <w:t xml:space="preserve">, selon l’architecture suivante : </w:t>
      </w:r>
      <w:r w:rsidRPr="004C7499">
        <w:rPr>
          <w:rFonts w:ascii="Arial" w:hAnsi="Arial" w:cs="Arial"/>
          <w:sz w:val="20"/>
          <w:szCs w:val="20"/>
        </w:rPr>
        <w:t xml:space="preserve"> </w:t>
      </w:r>
    </w:p>
    <w:p w14:paraId="2DF2F399" w14:textId="77777777" w:rsidR="00C12AE9" w:rsidRDefault="00C12AE9" w:rsidP="004C74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8CD454" w14:textId="66620C05" w:rsidR="003F7DD4" w:rsidRPr="004662C4" w:rsidRDefault="003F7DD4" w:rsidP="003F7DD4">
      <w:pPr>
        <w:pStyle w:val="Sansinterligne"/>
        <w:jc w:val="both"/>
        <w:rPr>
          <w:rFonts w:ascii="Arial" w:eastAsiaTheme="minorHAnsi" w:hAnsi="Arial" w:cs="Arial"/>
          <w:sz w:val="20"/>
          <w:szCs w:val="20"/>
        </w:rPr>
      </w:pPr>
      <w:r w:rsidRPr="004662C4">
        <w:rPr>
          <w:rFonts w:ascii="Arial" w:eastAsiaTheme="minorHAnsi" w:hAnsi="Arial" w:cs="Arial"/>
          <w:sz w:val="20"/>
          <w:szCs w:val="20"/>
        </w:rPr>
        <w:t xml:space="preserve">Le service repose sur la mise à disposition de GéoBasque </w:t>
      </w:r>
      <w:r w:rsidR="00451050">
        <w:rPr>
          <w:rFonts w:ascii="Arial" w:eastAsiaTheme="minorHAnsi" w:hAnsi="Arial" w:cs="Arial"/>
          <w:sz w:val="20"/>
          <w:szCs w:val="20"/>
        </w:rPr>
        <w:t>à la</w:t>
      </w:r>
      <w:r w:rsidRPr="004662C4">
        <w:rPr>
          <w:rFonts w:ascii="Arial" w:eastAsiaTheme="minorHAnsi" w:hAnsi="Arial" w:cs="Arial"/>
          <w:sz w:val="20"/>
          <w:szCs w:val="20"/>
        </w:rPr>
        <w:t xml:space="preserve"> </w:t>
      </w:r>
      <w:r w:rsidR="00451050">
        <w:rPr>
          <w:rFonts w:ascii="Arial" w:eastAsiaTheme="minorHAnsi" w:hAnsi="Arial" w:cs="Arial"/>
          <w:sz w:val="20"/>
          <w:szCs w:val="20"/>
        </w:rPr>
        <w:t>c</w:t>
      </w:r>
      <w:r w:rsidRPr="004662C4">
        <w:rPr>
          <w:rFonts w:ascii="Arial" w:eastAsiaTheme="minorHAnsi" w:hAnsi="Arial" w:cs="Arial"/>
          <w:sz w:val="20"/>
          <w:szCs w:val="20"/>
        </w:rPr>
        <w:t>ommune, outil financé et développé par la Communauté d’Agglomération</w:t>
      </w:r>
      <w:r w:rsidR="00914DBB">
        <w:rPr>
          <w:rFonts w:ascii="Arial" w:eastAsiaTheme="minorHAnsi" w:hAnsi="Arial" w:cs="Arial"/>
          <w:sz w:val="20"/>
          <w:szCs w:val="20"/>
        </w:rPr>
        <w:t xml:space="preserve"> Pays Basque</w:t>
      </w:r>
      <w:r w:rsidRPr="004662C4">
        <w:rPr>
          <w:rFonts w:ascii="Arial" w:eastAsiaTheme="minorHAnsi" w:hAnsi="Arial" w:cs="Arial"/>
          <w:sz w:val="20"/>
          <w:szCs w:val="20"/>
        </w:rPr>
        <w:t xml:space="preserve"> depuis 2020. Le fonctionnement de ce service commun mutualisé sera assuré par les agents du service SIG, mis à disposition, en plus de leurs missions strictement communautaires. Un agent déjà en poste sera particulièrement dédié au déploiement de ce service commun en 2025. </w:t>
      </w:r>
    </w:p>
    <w:p w14:paraId="3AA46131" w14:textId="77777777" w:rsidR="003F7DD4" w:rsidRDefault="003F7DD4" w:rsidP="003F7DD4">
      <w:pPr>
        <w:pStyle w:val="Sansinterligne"/>
        <w:jc w:val="both"/>
        <w:rPr>
          <w:rFonts w:ascii="Arial" w:eastAsia="Times New Roman" w:hAnsi="Arial" w:cs="Arial"/>
          <w:kern w:val="10"/>
          <w:sz w:val="20"/>
          <w:szCs w:val="20"/>
        </w:rPr>
      </w:pPr>
    </w:p>
    <w:p w14:paraId="4E141EF2" w14:textId="66516C17" w:rsidR="00C12AE9" w:rsidRPr="00C12AE9" w:rsidRDefault="00C12AE9" w:rsidP="00C12A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12AE9">
        <w:rPr>
          <w:rFonts w:ascii="Arial" w:hAnsi="Arial" w:cs="Arial"/>
          <w:sz w:val="20"/>
          <w:szCs w:val="20"/>
        </w:rPr>
        <w:t>Le service commun SIG Pays Basque se décline</w:t>
      </w:r>
      <w:r w:rsidR="00907AA3">
        <w:rPr>
          <w:rFonts w:ascii="Arial" w:hAnsi="Arial" w:cs="Arial"/>
          <w:sz w:val="20"/>
          <w:szCs w:val="20"/>
        </w:rPr>
        <w:t>ra</w:t>
      </w:r>
      <w:r w:rsidRPr="00C12AE9">
        <w:rPr>
          <w:rFonts w:ascii="Arial" w:hAnsi="Arial" w:cs="Arial"/>
          <w:sz w:val="20"/>
          <w:szCs w:val="20"/>
        </w:rPr>
        <w:t xml:space="preserve"> en deux services déployés successivement :</w:t>
      </w:r>
    </w:p>
    <w:p w14:paraId="74F41775" w14:textId="08384FB5" w:rsidR="00C12AE9" w:rsidRPr="00C12AE9" w:rsidRDefault="00C12AE9" w:rsidP="00C12AE9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12AE9">
        <w:rPr>
          <w:rFonts w:ascii="Arial" w:hAnsi="Arial" w:cs="Arial"/>
          <w:sz w:val="20"/>
          <w:szCs w:val="20"/>
        </w:rPr>
        <w:t>Un premier service appelé ci-après « service socle » correspond à la mise à disposition au travers de GéoBasque du socle des données géographiques du territoire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kern w:val="10"/>
          <w:sz w:val="20"/>
          <w:szCs w:val="20"/>
        </w:rPr>
        <w:t>(ne comprenant pas les outils métiers spécifiques)</w:t>
      </w:r>
      <w:r w:rsidRPr="00C12AE9">
        <w:rPr>
          <w:rFonts w:ascii="Arial" w:hAnsi="Arial" w:cs="Arial"/>
          <w:sz w:val="20"/>
          <w:szCs w:val="20"/>
        </w:rPr>
        <w:t>, d’une formation à l’usage et assistance à la pratique. Il sera déployé à titre gracieux à compter du 1er janvier 2025 selon les modalités présentées dans cette convention.</w:t>
      </w:r>
    </w:p>
    <w:p w14:paraId="2057ED44" w14:textId="77777777" w:rsidR="004662C4" w:rsidRDefault="00C12AE9" w:rsidP="00C12AE9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12AE9">
        <w:rPr>
          <w:rFonts w:ascii="Arial" w:hAnsi="Arial" w:cs="Arial"/>
          <w:sz w:val="20"/>
          <w:szCs w:val="20"/>
        </w:rPr>
        <w:t>Ensuite, et sur la base de l’adhésion au service socle, un service appelé ci-après « service avancé » sera coconstruit</w:t>
      </w:r>
      <w:r w:rsidR="004662C4">
        <w:rPr>
          <w:rFonts w:ascii="Arial" w:hAnsi="Arial" w:cs="Arial"/>
          <w:sz w:val="20"/>
          <w:szCs w:val="20"/>
        </w:rPr>
        <w:t xml:space="preserve"> </w:t>
      </w:r>
      <w:r w:rsidRPr="00C12AE9">
        <w:rPr>
          <w:rFonts w:ascii="Arial" w:hAnsi="Arial" w:cs="Arial"/>
          <w:sz w:val="20"/>
          <w:szCs w:val="20"/>
        </w:rPr>
        <w:t xml:space="preserve">avec les communes volontaires autour de l’intégration de données communales, de prestations spécifiques ou encore de groupements de commande pour de l’acquisition de données. </w:t>
      </w:r>
    </w:p>
    <w:p w14:paraId="7D0A5F2D" w14:textId="49A04AEB" w:rsidR="004662C4" w:rsidRDefault="00C12AE9" w:rsidP="004662C4">
      <w:pPr>
        <w:pStyle w:val="Paragraphedeliste"/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C12AE9">
        <w:rPr>
          <w:rFonts w:ascii="Arial" w:hAnsi="Arial" w:cs="Arial"/>
          <w:sz w:val="20"/>
          <w:szCs w:val="20"/>
        </w:rPr>
        <w:t>Ce service nécessitera des ressources dédiées et un budget à calibrer, et sera donc tarifé</w:t>
      </w:r>
      <w:r w:rsidR="00451050">
        <w:rPr>
          <w:rFonts w:ascii="Arial" w:hAnsi="Arial" w:cs="Arial"/>
          <w:sz w:val="20"/>
          <w:szCs w:val="20"/>
        </w:rPr>
        <w:t xml:space="preserve"> en fonction</w:t>
      </w:r>
      <w:r w:rsidR="00581F8E">
        <w:rPr>
          <w:rFonts w:ascii="Arial" w:hAnsi="Arial" w:cs="Arial"/>
          <w:sz w:val="20"/>
          <w:szCs w:val="20"/>
        </w:rPr>
        <w:t xml:space="preserve"> </w:t>
      </w:r>
      <w:r w:rsidR="00451050">
        <w:rPr>
          <w:rFonts w:ascii="Arial" w:hAnsi="Arial" w:cs="Arial"/>
          <w:sz w:val="20"/>
          <w:szCs w:val="20"/>
        </w:rPr>
        <w:t xml:space="preserve">des besoins exprimés par les communes et du nombre de communes qui </w:t>
      </w:r>
      <w:r w:rsidR="00581F8E">
        <w:rPr>
          <w:rFonts w:ascii="Arial" w:hAnsi="Arial" w:cs="Arial"/>
          <w:sz w:val="20"/>
          <w:szCs w:val="20"/>
        </w:rPr>
        <w:t>souhaiteront adhérer</w:t>
      </w:r>
      <w:r w:rsidRPr="00C12AE9">
        <w:rPr>
          <w:rFonts w:ascii="Arial" w:hAnsi="Arial" w:cs="Arial"/>
          <w:sz w:val="20"/>
          <w:szCs w:val="20"/>
        </w:rPr>
        <w:t xml:space="preserve">. Les ateliers de co-construction de ce service avancé sont envisagés à horizon fin 2025, début 2026. </w:t>
      </w:r>
    </w:p>
    <w:p w14:paraId="5334D2C6" w14:textId="20434581" w:rsidR="00C12AE9" w:rsidRDefault="00C12AE9" w:rsidP="004662C4">
      <w:pPr>
        <w:pStyle w:val="Paragraphedeliste"/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C12AE9">
        <w:rPr>
          <w:rFonts w:ascii="Arial" w:hAnsi="Arial" w:cs="Arial"/>
          <w:sz w:val="20"/>
          <w:szCs w:val="20"/>
        </w:rPr>
        <w:t>Un avenant à cette convention en précisera le dispositif et les modalités d’adhésion</w:t>
      </w:r>
      <w:r w:rsidR="00451050">
        <w:rPr>
          <w:rFonts w:ascii="Arial" w:hAnsi="Arial" w:cs="Arial"/>
          <w:sz w:val="20"/>
          <w:szCs w:val="20"/>
        </w:rPr>
        <w:t>, si la commune est candidate</w:t>
      </w:r>
      <w:r w:rsidRPr="00C12AE9">
        <w:rPr>
          <w:rFonts w:ascii="Arial" w:hAnsi="Arial" w:cs="Arial"/>
          <w:sz w:val="20"/>
          <w:szCs w:val="20"/>
        </w:rPr>
        <w:t>.</w:t>
      </w:r>
    </w:p>
    <w:p w14:paraId="201FEAE5" w14:textId="77777777" w:rsidR="00907AA3" w:rsidRDefault="00907AA3" w:rsidP="00907AA3">
      <w:pPr>
        <w:spacing w:line="240" w:lineRule="auto"/>
        <w:jc w:val="both"/>
        <w:rPr>
          <w:rFonts w:ascii="Arial" w:eastAsia="Times New Roman" w:hAnsi="Arial" w:cs="Arial"/>
          <w:i/>
          <w:iCs/>
          <w:kern w:val="10"/>
          <w:sz w:val="20"/>
          <w:szCs w:val="20"/>
          <w:u w:val="single"/>
        </w:rPr>
      </w:pPr>
      <w:r w:rsidRPr="00907AA3">
        <w:rPr>
          <w:rFonts w:ascii="Arial" w:hAnsi="Arial" w:cs="Arial"/>
          <w:sz w:val="20"/>
          <w:szCs w:val="20"/>
          <w:u w:val="single"/>
        </w:rPr>
        <w:t xml:space="preserve">Le champ d’application du </w:t>
      </w:r>
      <w:r w:rsidR="00555AB0" w:rsidRPr="00907AA3">
        <w:rPr>
          <w:rFonts w:ascii="Arial" w:hAnsi="Arial" w:cs="Arial"/>
          <w:sz w:val="20"/>
          <w:szCs w:val="20"/>
          <w:u w:val="single"/>
        </w:rPr>
        <w:t xml:space="preserve">Service commun SIG </w:t>
      </w:r>
      <w:r w:rsidRPr="00907AA3">
        <w:rPr>
          <w:rFonts w:ascii="Arial" w:hAnsi="Arial" w:cs="Arial"/>
          <w:sz w:val="20"/>
          <w:szCs w:val="20"/>
          <w:u w:val="single"/>
        </w:rPr>
        <w:t>« </w:t>
      </w:r>
      <w:r w:rsidR="00555AB0" w:rsidRPr="00907AA3">
        <w:rPr>
          <w:rFonts w:ascii="Arial" w:hAnsi="Arial" w:cs="Arial"/>
          <w:sz w:val="20"/>
          <w:szCs w:val="20"/>
          <w:u w:val="single"/>
        </w:rPr>
        <w:t>socle</w:t>
      </w:r>
      <w:r w:rsidRPr="00907AA3">
        <w:rPr>
          <w:rFonts w:ascii="Arial" w:hAnsi="Arial" w:cs="Arial"/>
          <w:sz w:val="20"/>
          <w:szCs w:val="20"/>
          <w:u w:val="single"/>
        </w:rPr>
        <w:t> »</w:t>
      </w:r>
      <w:r w:rsidR="00555AB0" w:rsidRPr="00907AA3">
        <w:rPr>
          <w:rFonts w:ascii="Arial" w:hAnsi="Arial" w:cs="Arial"/>
          <w:sz w:val="20"/>
          <w:szCs w:val="20"/>
          <w:u w:val="single"/>
        </w:rPr>
        <w:t xml:space="preserve"> :</w:t>
      </w:r>
    </w:p>
    <w:p w14:paraId="773F8BA5" w14:textId="0B539124" w:rsidR="00907AA3" w:rsidRPr="00907AA3" w:rsidRDefault="00907AA3" w:rsidP="00907AA3">
      <w:pPr>
        <w:pStyle w:val="Sansinterligne"/>
        <w:jc w:val="both"/>
        <w:rPr>
          <w:rFonts w:ascii="Arial" w:eastAsia="Times New Roman" w:hAnsi="Arial" w:cs="Arial"/>
          <w:kern w:val="10"/>
          <w:sz w:val="20"/>
          <w:szCs w:val="20"/>
        </w:rPr>
      </w:pPr>
      <w:r w:rsidRPr="00907AA3">
        <w:rPr>
          <w:rFonts w:ascii="Arial" w:eastAsia="Times New Roman" w:hAnsi="Arial" w:cs="Arial"/>
          <w:kern w:val="10"/>
          <w:sz w:val="20"/>
          <w:szCs w:val="20"/>
        </w:rPr>
        <w:t xml:space="preserve">Dans le cadre du service </w:t>
      </w:r>
      <w:r w:rsidR="004662C4">
        <w:rPr>
          <w:rFonts w:ascii="Arial" w:eastAsia="Times New Roman" w:hAnsi="Arial" w:cs="Arial"/>
          <w:kern w:val="10"/>
          <w:sz w:val="20"/>
          <w:szCs w:val="20"/>
        </w:rPr>
        <w:t>« </w:t>
      </w:r>
      <w:r w:rsidRPr="00907AA3">
        <w:rPr>
          <w:rFonts w:ascii="Arial" w:eastAsia="Times New Roman" w:hAnsi="Arial" w:cs="Arial"/>
          <w:kern w:val="10"/>
          <w:sz w:val="20"/>
          <w:szCs w:val="20"/>
        </w:rPr>
        <w:t>socle</w:t>
      </w:r>
      <w:r w:rsidR="004662C4">
        <w:rPr>
          <w:rFonts w:ascii="Arial" w:eastAsia="Times New Roman" w:hAnsi="Arial" w:cs="Arial"/>
          <w:kern w:val="10"/>
          <w:sz w:val="20"/>
          <w:szCs w:val="20"/>
        </w:rPr>
        <w:t> », il</w:t>
      </w:r>
      <w:r w:rsidRPr="00907AA3">
        <w:rPr>
          <w:rFonts w:ascii="Arial" w:eastAsia="Times New Roman" w:hAnsi="Arial" w:cs="Arial"/>
          <w:kern w:val="10"/>
          <w:sz w:val="20"/>
          <w:szCs w:val="20"/>
        </w:rPr>
        <w:t xml:space="preserve"> est proposé l’accès standard aux fonctionnalités de consultation, interrogation, impression et export des données constitutives du socle communautaire ainsi que l’accompagnement et le support à l’utilisation.</w:t>
      </w:r>
    </w:p>
    <w:p w14:paraId="5BDD28BC" w14:textId="77777777" w:rsidR="00907AA3" w:rsidRPr="00907AA3" w:rsidRDefault="00907AA3" w:rsidP="00907AA3">
      <w:pPr>
        <w:pStyle w:val="Sansinterligne"/>
        <w:rPr>
          <w:rFonts w:ascii="Arial" w:eastAsia="Times New Roman" w:hAnsi="Arial" w:cs="Arial"/>
          <w:kern w:val="10"/>
          <w:sz w:val="20"/>
          <w:szCs w:val="20"/>
        </w:rPr>
      </w:pPr>
    </w:p>
    <w:p w14:paraId="4E708E6F" w14:textId="77777777" w:rsidR="00907AA3" w:rsidRPr="00907AA3" w:rsidRDefault="00907AA3" w:rsidP="00907AA3">
      <w:pPr>
        <w:pStyle w:val="Sansinterligne"/>
        <w:rPr>
          <w:rFonts w:ascii="Arial" w:eastAsia="Times New Roman" w:hAnsi="Arial" w:cs="Arial"/>
          <w:kern w:val="10"/>
          <w:sz w:val="20"/>
          <w:szCs w:val="20"/>
        </w:rPr>
      </w:pPr>
      <w:r w:rsidRPr="00907AA3">
        <w:rPr>
          <w:rFonts w:ascii="Arial" w:eastAsia="Times New Roman" w:hAnsi="Arial" w:cs="Arial"/>
          <w:kern w:val="10"/>
          <w:sz w:val="20"/>
          <w:szCs w:val="20"/>
        </w:rPr>
        <w:t>Le service information territoriale a en charge :</w:t>
      </w:r>
    </w:p>
    <w:p w14:paraId="4F1525DE" w14:textId="77777777" w:rsidR="00907AA3" w:rsidRPr="00907AA3" w:rsidRDefault="00907AA3" w:rsidP="00907AA3">
      <w:pPr>
        <w:pStyle w:val="Sansinterligne"/>
        <w:numPr>
          <w:ilvl w:val="0"/>
          <w:numId w:val="7"/>
        </w:numPr>
        <w:jc w:val="both"/>
        <w:rPr>
          <w:rFonts w:ascii="Arial" w:eastAsia="Times New Roman" w:hAnsi="Arial" w:cs="Arial"/>
          <w:kern w:val="10"/>
          <w:sz w:val="20"/>
          <w:szCs w:val="20"/>
        </w:rPr>
      </w:pPr>
      <w:r w:rsidRPr="00907AA3">
        <w:rPr>
          <w:rFonts w:ascii="Arial" w:eastAsia="Times New Roman" w:hAnsi="Arial" w:cs="Arial"/>
          <w:kern w:val="10"/>
          <w:sz w:val="20"/>
          <w:szCs w:val="20"/>
        </w:rPr>
        <w:t>le maintien en condition opérationnelle de GéoBasque avec gestion et suivi des prestataires dont l’intervention est requise pour son bon fonctionnement ;</w:t>
      </w:r>
    </w:p>
    <w:p w14:paraId="795AA4EA" w14:textId="5D66B3DD" w:rsidR="00907AA3" w:rsidRPr="00907AA3" w:rsidRDefault="00907AA3" w:rsidP="00907AA3">
      <w:pPr>
        <w:pStyle w:val="Sansinterligne"/>
        <w:numPr>
          <w:ilvl w:val="0"/>
          <w:numId w:val="7"/>
        </w:numPr>
        <w:jc w:val="both"/>
        <w:rPr>
          <w:rFonts w:ascii="Arial" w:eastAsia="Times New Roman" w:hAnsi="Arial" w:cs="Arial"/>
          <w:kern w:val="10"/>
          <w:sz w:val="20"/>
          <w:szCs w:val="20"/>
        </w:rPr>
      </w:pPr>
      <w:r w:rsidRPr="00907AA3">
        <w:rPr>
          <w:rFonts w:ascii="Arial" w:eastAsia="Times New Roman" w:hAnsi="Arial" w:cs="Arial"/>
          <w:kern w:val="10"/>
          <w:sz w:val="20"/>
          <w:szCs w:val="20"/>
        </w:rPr>
        <w:t>l’administration des comptes utilisateurs pour l</w:t>
      </w:r>
      <w:r w:rsidR="00451050">
        <w:rPr>
          <w:rFonts w:ascii="Arial" w:eastAsia="Times New Roman" w:hAnsi="Arial" w:cs="Arial"/>
          <w:kern w:val="10"/>
          <w:sz w:val="20"/>
          <w:szCs w:val="20"/>
        </w:rPr>
        <w:t>a c</w:t>
      </w:r>
      <w:r w:rsidRPr="00907AA3">
        <w:rPr>
          <w:rFonts w:ascii="Arial" w:eastAsia="Times New Roman" w:hAnsi="Arial" w:cs="Arial"/>
          <w:kern w:val="10"/>
          <w:sz w:val="20"/>
          <w:szCs w:val="20"/>
        </w:rPr>
        <w:t>ommune</w:t>
      </w:r>
      <w:r w:rsidR="00B83FB9" w:rsidRPr="00B83FB9">
        <w:rPr>
          <w:rFonts w:ascii="Arial" w:eastAsia="Times New Roman" w:hAnsi="Arial" w:cs="Arial"/>
          <w:kern w:val="10"/>
          <w:sz w:val="20"/>
          <w:szCs w:val="20"/>
        </w:rPr>
        <w:t xml:space="preserve"> </w:t>
      </w:r>
      <w:r w:rsidR="00B83FB9">
        <w:rPr>
          <w:rFonts w:ascii="Arial" w:eastAsia="Times New Roman" w:hAnsi="Arial" w:cs="Arial"/>
          <w:kern w:val="10"/>
          <w:sz w:val="20"/>
          <w:szCs w:val="20"/>
        </w:rPr>
        <w:t>: création de l’ensemble des comptes nominatifs, gestion des droits associés, cadre d’usage RGPD pour l’accès aux données nominatives du cadastre notamment ;</w:t>
      </w:r>
    </w:p>
    <w:p w14:paraId="25759B19" w14:textId="77777777" w:rsidR="00907AA3" w:rsidRPr="00907AA3" w:rsidRDefault="00907AA3" w:rsidP="00907AA3">
      <w:pPr>
        <w:pStyle w:val="Sansinterligne"/>
        <w:numPr>
          <w:ilvl w:val="0"/>
          <w:numId w:val="7"/>
        </w:numPr>
        <w:jc w:val="both"/>
        <w:rPr>
          <w:rFonts w:ascii="Arial" w:eastAsia="Times New Roman" w:hAnsi="Arial" w:cs="Arial"/>
          <w:kern w:val="10"/>
          <w:sz w:val="20"/>
          <w:szCs w:val="20"/>
        </w:rPr>
      </w:pPr>
      <w:r w:rsidRPr="00907AA3">
        <w:rPr>
          <w:rFonts w:ascii="Arial" w:eastAsia="Times New Roman" w:hAnsi="Arial" w:cs="Arial"/>
          <w:kern w:val="10"/>
          <w:sz w:val="20"/>
          <w:szCs w:val="20"/>
        </w:rPr>
        <w:t>la gestion administrative et technique d’un socle de données fiable et actualisé ;</w:t>
      </w:r>
    </w:p>
    <w:p w14:paraId="2BCBCBC0" w14:textId="77777777" w:rsidR="00907AA3" w:rsidRPr="00907AA3" w:rsidRDefault="00907AA3" w:rsidP="00907AA3">
      <w:pPr>
        <w:pStyle w:val="Sansinterligne"/>
        <w:numPr>
          <w:ilvl w:val="0"/>
          <w:numId w:val="7"/>
        </w:numPr>
        <w:jc w:val="both"/>
        <w:rPr>
          <w:rFonts w:ascii="Arial" w:eastAsia="Times New Roman" w:hAnsi="Arial" w:cs="Arial"/>
          <w:kern w:val="10"/>
          <w:sz w:val="20"/>
          <w:szCs w:val="20"/>
        </w:rPr>
      </w:pPr>
      <w:r w:rsidRPr="00907AA3">
        <w:rPr>
          <w:rFonts w:ascii="Arial" w:eastAsia="Times New Roman" w:hAnsi="Arial" w:cs="Arial"/>
          <w:kern w:val="10"/>
          <w:sz w:val="20"/>
          <w:szCs w:val="20"/>
        </w:rPr>
        <w:t>le catalogage des données ;</w:t>
      </w:r>
    </w:p>
    <w:p w14:paraId="44544B08" w14:textId="6EE9486E" w:rsidR="00907AA3" w:rsidRPr="00907AA3" w:rsidRDefault="00907AA3" w:rsidP="00907AA3">
      <w:pPr>
        <w:pStyle w:val="Sansinterligne"/>
        <w:numPr>
          <w:ilvl w:val="0"/>
          <w:numId w:val="7"/>
        </w:numPr>
        <w:jc w:val="both"/>
        <w:rPr>
          <w:rFonts w:ascii="Arial" w:eastAsia="Times New Roman" w:hAnsi="Arial" w:cs="Arial"/>
          <w:kern w:val="10"/>
          <w:sz w:val="20"/>
          <w:szCs w:val="20"/>
        </w:rPr>
      </w:pPr>
      <w:r w:rsidRPr="00907AA3">
        <w:rPr>
          <w:rFonts w:ascii="Arial" w:eastAsia="Times New Roman" w:hAnsi="Arial" w:cs="Arial"/>
          <w:kern w:val="10"/>
          <w:sz w:val="20"/>
          <w:szCs w:val="20"/>
        </w:rPr>
        <w:t>la formation sur les fonctionnalités simples des outils</w:t>
      </w:r>
      <w:r w:rsidR="00B83FB9">
        <w:rPr>
          <w:rFonts w:ascii="Arial" w:eastAsia="Times New Roman" w:hAnsi="Arial" w:cs="Arial"/>
          <w:kern w:val="10"/>
          <w:sz w:val="20"/>
          <w:szCs w:val="20"/>
        </w:rPr>
        <w:t>,</w:t>
      </w:r>
      <w:r w:rsidR="00B83FB9" w:rsidRPr="00B83FB9">
        <w:rPr>
          <w:rFonts w:ascii="Arial" w:eastAsia="Times New Roman" w:hAnsi="Arial" w:cs="Arial"/>
          <w:kern w:val="10"/>
          <w:sz w:val="20"/>
          <w:szCs w:val="20"/>
        </w:rPr>
        <w:t xml:space="preserve"> à raison de 20 formations au maximum</w:t>
      </w:r>
      <w:r w:rsidR="00B83FB9">
        <w:rPr>
          <w:rFonts w:ascii="Aptos" w:hAnsi="Aptos" w:cs="Arial"/>
          <w:iCs/>
        </w:rPr>
        <w:t xml:space="preserve"> </w:t>
      </w:r>
      <w:r w:rsidR="00B83FB9" w:rsidRPr="00B83FB9">
        <w:rPr>
          <w:rFonts w:ascii="Arial" w:eastAsia="Times New Roman" w:hAnsi="Arial" w:cs="Arial"/>
          <w:kern w:val="10"/>
          <w:sz w:val="20"/>
          <w:szCs w:val="20"/>
        </w:rPr>
        <w:t xml:space="preserve">durant l’année 2025 de lancement, destinée dans un premier temps aux agents techniques, puis aux élus demandeurs </w:t>
      </w:r>
      <w:r w:rsidRPr="00907AA3">
        <w:rPr>
          <w:rFonts w:ascii="Arial" w:eastAsia="Times New Roman" w:hAnsi="Arial" w:cs="Arial"/>
          <w:kern w:val="10"/>
          <w:sz w:val="20"/>
          <w:szCs w:val="20"/>
        </w:rPr>
        <w:t>;</w:t>
      </w:r>
    </w:p>
    <w:p w14:paraId="70CF5A47" w14:textId="6733E172" w:rsidR="00907AA3" w:rsidRPr="00907AA3" w:rsidRDefault="00907AA3" w:rsidP="00907AA3">
      <w:pPr>
        <w:pStyle w:val="Sansinterligne"/>
        <w:numPr>
          <w:ilvl w:val="0"/>
          <w:numId w:val="7"/>
        </w:numPr>
        <w:jc w:val="both"/>
        <w:rPr>
          <w:rFonts w:ascii="Arial" w:eastAsia="Times New Roman" w:hAnsi="Arial" w:cs="Arial"/>
          <w:kern w:val="10"/>
          <w:sz w:val="20"/>
          <w:szCs w:val="20"/>
        </w:rPr>
      </w:pPr>
      <w:r w:rsidRPr="00907AA3">
        <w:rPr>
          <w:rFonts w:ascii="Arial" w:eastAsia="Times New Roman" w:hAnsi="Arial" w:cs="Arial"/>
          <w:kern w:val="10"/>
          <w:sz w:val="20"/>
          <w:szCs w:val="20"/>
        </w:rPr>
        <w:t>le support technique et l’assistance aux utilisateurs de GéoBasque</w:t>
      </w:r>
      <w:r w:rsidR="00B83FB9">
        <w:rPr>
          <w:rFonts w:ascii="Arial" w:eastAsia="Times New Roman" w:hAnsi="Arial" w:cs="Arial"/>
          <w:kern w:val="10"/>
          <w:sz w:val="20"/>
          <w:szCs w:val="20"/>
        </w:rPr>
        <w:t>, avec la possibilité de solliciter le service SIG par système de ticket pour demander une question ou assistance</w:t>
      </w:r>
      <w:r w:rsidRPr="00907AA3">
        <w:rPr>
          <w:rFonts w:ascii="Arial" w:eastAsia="Times New Roman" w:hAnsi="Arial" w:cs="Arial"/>
          <w:kern w:val="10"/>
          <w:sz w:val="20"/>
          <w:szCs w:val="20"/>
        </w:rPr>
        <w:t>;</w:t>
      </w:r>
    </w:p>
    <w:p w14:paraId="5DC756F8" w14:textId="58DEC3ED" w:rsidR="00907AA3" w:rsidRPr="00907AA3" w:rsidRDefault="00907AA3" w:rsidP="00907AA3">
      <w:pPr>
        <w:pStyle w:val="Sansinterligne"/>
        <w:numPr>
          <w:ilvl w:val="0"/>
          <w:numId w:val="7"/>
        </w:numPr>
        <w:jc w:val="both"/>
        <w:rPr>
          <w:rFonts w:ascii="Arial" w:eastAsia="Times New Roman" w:hAnsi="Arial" w:cs="Arial"/>
          <w:kern w:val="10"/>
          <w:sz w:val="20"/>
          <w:szCs w:val="20"/>
        </w:rPr>
      </w:pPr>
      <w:r w:rsidRPr="00907AA3">
        <w:rPr>
          <w:rFonts w:ascii="Arial" w:eastAsia="Times New Roman" w:hAnsi="Arial" w:cs="Arial"/>
          <w:kern w:val="10"/>
          <w:sz w:val="20"/>
          <w:szCs w:val="20"/>
        </w:rPr>
        <w:t>l’animation du dispositif de mutualisation et coordination entre la Communauté d’Agglomération Pays Basque et l</w:t>
      </w:r>
      <w:r w:rsidR="00451050">
        <w:rPr>
          <w:rFonts w:ascii="Arial" w:eastAsia="Times New Roman" w:hAnsi="Arial" w:cs="Arial"/>
          <w:kern w:val="10"/>
          <w:sz w:val="20"/>
          <w:szCs w:val="20"/>
        </w:rPr>
        <w:t>a</w:t>
      </w:r>
      <w:r w:rsidRPr="00907AA3">
        <w:rPr>
          <w:rFonts w:ascii="Arial" w:eastAsia="Times New Roman" w:hAnsi="Arial" w:cs="Arial"/>
          <w:kern w:val="10"/>
          <w:sz w:val="20"/>
          <w:szCs w:val="20"/>
        </w:rPr>
        <w:t xml:space="preserve"> commune ;</w:t>
      </w:r>
    </w:p>
    <w:p w14:paraId="531274E3" w14:textId="77777777" w:rsidR="00907AA3" w:rsidRPr="00907AA3" w:rsidRDefault="00907AA3" w:rsidP="00907AA3">
      <w:pPr>
        <w:pStyle w:val="Sansinterligne"/>
        <w:numPr>
          <w:ilvl w:val="0"/>
          <w:numId w:val="7"/>
        </w:numPr>
        <w:jc w:val="both"/>
        <w:rPr>
          <w:rFonts w:ascii="Arial" w:eastAsia="Times New Roman" w:hAnsi="Arial" w:cs="Arial"/>
          <w:kern w:val="10"/>
          <w:sz w:val="20"/>
          <w:szCs w:val="20"/>
        </w:rPr>
      </w:pPr>
      <w:r w:rsidRPr="00907AA3">
        <w:rPr>
          <w:rFonts w:ascii="Arial" w:eastAsia="Times New Roman" w:hAnsi="Arial" w:cs="Arial"/>
          <w:kern w:val="10"/>
          <w:sz w:val="20"/>
          <w:szCs w:val="20"/>
        </w:rPr>
        <w:t>la veille technique et juridique en lien avec l’information géographique.</w:t>
      </w:r>
    </w:p>
    <w:p w14:paraId="6A2CC594" w14:textId="77777777" w:rsidR="00451050" w:rsidRDefault="00451050" w:rsidP="00451050">
      <w:pPr>
        <w:spacing w:after="0" w:line="240" w:lineRule="auto"/>
        <w:jc w:val="both"/>
        <w:rPr>
          <w:rFonts w:ascii="Arial" w:eastAsia="Times New Roman" w:hAnsi="Arial" w:cs="Arial"/>
          <w:kern w:val="10"/>
          <w:sz w:val="20"/>
          <w:szCs w:val="20"/>
        </w:rPr>
      </w:pPr>
    </w:p>
    <w:p w14:paraId="0BB8ED29" w14:textId="14B9B43E" w:rsidR="003F7DD4" w:rsidRPr="004662C4" w:rsidRDefault="00555AB0" w:rsidP="00451050">
      <w:pPr>
        <w:spacing w:after="0" w:line="240" w:lineRule="auto"/>
        <w:rPr>
          <w:rFonts w:ascii="Arial" w:eastAsia="Times New Roman" w:hAnsi="Arial" w:cs="Arial"/>
          <w:b/>
          <w:bCs/>
          <w:kern w:val="10"/>
          <w:sz w:val="20"/>
          <w:szCs w:val="20"/>
          <w:u w:val="single"/>
        </w:rPr>
      </w:pPr>
      <w:r w:rsidRPr="004662C4">
        <w:rPr>
          <w:rFonts w:ascii="Arial" w:eastAsia="Times New Roman" w:hAnsi="Arial" w:cs="Arial"/>
          <w:b/>
          <w:bCs/>
          <w:kern w:val="10"/>
          <w:sz w:val="20"/>
          <w:szCs w:val="20"/>
          <w:u w:val="single"/>
        </w:rPr>
        <w:t xml:space="preserve">Mise en œuvre </w:t>
      </w:r>
      <w:r w:rsidR="003F7DD4" w:rsidRPr="004662C4">
        <w:rPr>
          <w:rFonts w:ascii="Arial" w:eastAsia="Times New Roman" w:hAnsi="Arial" w:cs="Arial"/>
          <w:b/>
          <w:bCs/>
          <w:kern w:val="10"/>
          <w:sz w:val="20"/>
          <w:szCs w:val="20"/>
          <w:u w:val="single"/>
        </w:rPr>
        <w:t>et durée</w:t>
      </w:r>
    </w:p>
    <w:p w14:paraId="02FF339B" w14:textId="6FDE29D2" w:rsidR="003F7DD4" w:rsidRPr="004662C4" w:rsidRDefault="00451050" w:rsidP="003F7DD4">
      <w:pPr>
        <w:spacing w:after="0" w:line="240" w:lineRule="auto"/>
        <w:jc w:val="both"/>
        <w:rPr>
          <w:rFonts w:ascii="Arial" w:eastAsia="Times New Roman" w:hAnsi="Arial" w:cs="Arial"/>
          <w:kern w:val="10"/>
          <w:sz w:val="20"/>
          <w:szCs w:val="20"/>
        </w:rPr>
      </w:pPr>
      <w:r>
        <w:rPr>
          <w:rFonts w:ascii="Arial" w:eastAsia="Times New Roman" w:hAnsi="Arial" w:cs="Arial"/>
          <w:kern w:val="10"/>
          <w:sz w:val="20"/>
          <w:szCs w:val="20"/>
        </w:rPr>
        <w:lastRenderedPageBreak/>
        <w:t>L</w:t>
      </w:r>
      <w:r w:rsidR="00555AB0" w:rsidRPr="004662C4">
        <w:rPr>
          <w:rFonts w:ascii="Arial" w:eastAsia="Times New Roman" w:hAnsi="Arial" w:cs="Arial"/>
          <w:kern w:val="10"/>
          <w:sz w:val="20"/>
          <w:szCs w:val="20"/>
        </w:rPr>
        <w:t xml:space="preserve">’adhésion au service commun SIG Pays Basque entrera en vigueur à la date de signature de la présente convention </w:t>
      </w:r>
      <w:r w:rsidR="003F7DD4" w:rsidRPr="004662C4">
        <w:rPr>
          <w:rFonts w:ascii="Arial" w:eastAsia="Times New Roman" w:hAnsi="Arial" w:cs="Arial"/>
          <w:kern w:val="10"/>
          <w:sz w:val="20"/>
          <w:szCs w:val="20"/>
        </w:rPr>
        <w:t xml:space="preserve">ci annexée </w:t>
      </w:r>
      <w:r w:rsidR="00555AB0" w:rsidRPr="004662C4">
        <w:rPr>
          <w:rFonts w:ascii="Arial" w:eastAsia="Times New Roman" w:hAnsi="Arial" w:cs="Arial"/>
          <w:kern w:val="10"/>
          <w:sz w:val="20"/>
          <w:szCs w:val="20"/>
        </w:rPr>
        <w:t>par les deux parties,</w:t>
      </w:r>
      <w:r w:rsidR="003F7DD4" w:rsidRPr="004662C4">
        <w:rPr>
          <w:rFonts w:ascii="Arial" w:eastAsia="Times New Roman" w:hAnsi="Arial" w:cs="Arial"/>
          <w:kern w:val="10"/>
          <w:sz w:val="20"/>
          <w:szCs w:val="20"/>
        </w:rPr>
        <w:t xml:space="preserve"> </w:t>
      </w:r>
      <w:r>
        <w:rPr>
          <w:rFonts w:ascii="Arial" w:eastAsia="Times New Roman" w:hAnsi="Arial" w:cs="Arial"/>
          <w:kern w:val="10"/>
          <w:sz w:val="20"/>
          <w:szCs w:val="20"/>
        </w:rPr>
        <w:t>c</w:t>
      </w:r>
      <w:r w:rsidR="003F7DD4" w:rsidRPr="004662C4">
        <w:rPr>
          <w:rFonts w:ascii="Arial" w:eastAsia="Times New Roman" w:hAnsi="Arial" w:cs="Arial"/>
          <w:kern w:val="10"/>
          <w:sz w:val="20"/>
          <w:szCs w:val="20"/>
        </w:rPr>
        <w:t>ommune et Communauté d’Agglomération,</w:t>
      </w:r>
      <w:r w:rsidR="00555AB0" w:rsidRPr="004662C4">
        <w:rPr>
          <w:rFonts w:ascii="Arial" w:eastAsia="Times New Roman" w:hAnsi="Arial" w:cs="Arial"/>
          <w:kern w:val="10"/>
          <w:sz w:val="20"/>
          <w:szCs w:val="20"/>
        </w:rPr>
        <w:t xml:space="preserve"> </w:t>
      </w:r>
      <w:r w:rsidR="003F7DD4" w:rsidRPr="004662C4">
        <w:rPr>
          <w:rFonts w:ascii="Arial" w:eastAsia="Times New Roman" w:hAnsi="Arial" w:cs="Arial"/>
          <w:kern w:val="10"/>
          <w:sz w:val="20"/>
          <w:szCs w:val="20"/>
        </w:rPr>
        <w:t>à partir du</w:t>
      </w:r>
      <w:r w:rsidR="00555AB0" w:rsidRPr="004662C4">
        <w:rPr>
          <w:rFonts w:ascii="Arial" w:eastAsia="Times New Roman" w:hAnsi="Arial" w:cs="Arial"/>
          <w:kern w:val="10"/>
          <w:sz w:val="20"/>
          <w:szCs w:val="20"/>
        </w:rPr>
        <w:t xml:space="preserve"> 1er janvier 2025.</w:t>
      </w:r>
      <w:r w:rsidR="003F7DD4" w:rsidRPr="004662C4">
        <w:rPr>
          <w:rFonts w:ascii="Arial" w:eastAsia="Times New Roman" w:hAnsi="Arial" w:cs="Arial"/>
          <w:kern w:val="10"/>
          <w:sz w:val="20"/>
          <w:szCs w:val="20"/>
        </w:rPr>
        <w:t xml:space="preserve"> </w:t>
      </w:r>
    </w:p>
    <w:p w14:paraId="010BA6B1" w14:textId="2B0786DF" w:rsidR="003F7DD4" w:rsidRPr="004662C4" w:rsidRDefault="003F7DD4" w:rsidP="003F7DD4">
      <w:pPr>
        <w:spacing w:after="0" w:line="240" w:lineRule="auto"/>
        <w:jc w:val="both"/>
        <w:rPr>
          <w:rFonts w:ascii="Arial" w:eastAsia="Times New Roman" w:hAnsi="Arial" w:cs="Arial"/>
          <w:kern w:val="10"/>
          <w:sz w:val="20"/>
          <w:szCs w:val="20"/>
        </w:rPr>
      </w:pPr>
      <w:r w:rsidRPr="004662C4">
        <w:rPr>
          <w:rFonts w:ascii="Arial" w:eastAsia="Times New Roman" w:hAnsi="Arial" w:cs="Arial"/>
          <w:kern w:val="10"/>
          <w:sz w:val="20"/>
          <w:szCs w:val="20"/>
        </w:rPr>
        <w:t>Cette convention sera conclue pour une durée indéterminée</w:t>
      </w:r>
    </w:p>
    <w:p w14:paraId="5791C84E" w14:textId="370674E5" w:rsidR="00555AB0" w:rsidRPr="004662C4" w:rsidRDefault="00555AB0" w:rsidP="003F7DD4">
      <w:pPr>
        <w:pStyle w:val="Sansinterligne"/>
        <w:jc w:val="both"/>
        <w:rPr>
          <w:rFonts w:ascii="Arial" w:eastAsia="Times New Roman" w:hAnsi="Arial" w:cs="Arial"/>
          <w:kern w:val="10"/>
          <w:sz w:val="20"/>
          <w:szCs w:val="20"/>
        </w:rPr>
      </w:pPr>
    </w:p>
    <w:p w14:paraId="2D8A9FD0" w14:textId="77777777" w:rsidR="00C31944" w:rsidRPr="004662C4" w:rsidRDefault="00C31944" w:rsidP="004662C4">
      <w:pPr>
        <w:spacing w:after="0" w:line="240" w:lineRule="auto"/>
        <w:jc w:val="both"/>
        <w:rPr>
          <w:rFonts w:ascii="Arial" w:eastAsia="Times New Roman" w:hAnsi="Arial" w:cs="Arial"/>
          <w:kern w:val="10"/>
          <w:sz w:val="20"/>
          <w:szCs w:val="20"/>
        </w:rPr>
      </w:pPr>
    </w:p>
    <w:p w14:paraId="6948251A" w14:textId="77777777" w:rsidR="00C31944" w:rsidRPr="004662C4" w:rsidRDefault="00C31944" w:rsidP="004662C4">
      <w:pPr>
        <w:spacing w:after="0" w:line="240" w:lineRule="auto"/>
        <w:jc w:val="both"/>
        <w:rPr>
          <w:rFonts w:ascii="Arial" w:eastAsia="Times New Roman" w:hAnsi="Arial" w:cs="Arial"/>
          <w:kern w:val="10"/>
          <w:sz w:val="20"/>
          <w:szCs w:val="20"/>
        </w:rPr>
      </w:pPr>
      <w:r w:rsidRPr="004662C4">
        <w:rPr>
          <w:rFonts w:ascii="Arial" w:eastAsia="Times New Roman" w:hAnsi="Arial" w:cs="Arial"/>
          <w:kern w:val="10"/>
          <w:sz w:val="20"/>
          <w:szCs w:val="20"/>
        </w:rPr>
        <w:t>Vu le code général des collectivités territoriales, notamment son article L.5211-4-2 qui dispose, qu’en dehors des compétences transférées, un établissement public de coopération intercommunale à fiscalité propre et une ou plusieurs communes membres peuvent se doter de services communs ;</w:t>
      </w:r>
    </w:p>
    <w:p w14:paraId="66C4909C" w14:textId="77777777" w:rsidR="004662C4" w:rsidRPr="004662C4" w:rsidRDefault="004662C4" w:rsidP="00C31944">
      <w:pPr>
        <w:pStyle w:val="Sansinterligne"/>
        <w:jc w:val="both"/>
        <w:rPr>
          <w:rFonts w:ascii="Arial" w:eastAsia="Times New Roman" w:hAnsi="Arial" w:cs="Arial"/>
          <w:kern w:val="10"/>
          <w:sz w:val="20"/>
          <w:szCs w:val="20"/>
        </w:rPr>
      </w:pPr>
    </w:p>
    <w:p w14:paraId="17AC7680" w14:textId="30EC64AC" w:rsidR="00C31944" w:rsidRPr="004662C4" w:rsidRDefault="00C31944" w:rsidP="00C31944">
      <w:pPr>
        <w:spacing w:after="0" w:line="240" w:lineRule="auto"/>
        <w:jc w:val="both"/>
        <w:rPr>
          <w:rFonts w:ascii="Arial" w:eastAsia="Times New Roman" w:hAnsi="Arial" w:cs="Arial"/>
          <w:kern w:val="10"/>
          <w:sz w:val="20"/>
          <w:szCs w:val="20"/>
        </w:rPr>
      </w:pPr>
      <w:r w:rsidRPr="004662C4">
        <w:rPr>
          <w:rFonts w:ascii="Arial" w:eastAsia="Times New Roman" w:hAnsi="Arial" w:cs="Arial"/>
          <w:kern w:val="10"/>
          <w:sz w:val="20"/>
          <w:szCs w:val="20"/>
        </w:rPr>
        <w:t>Vu le projet de convention</w:t>
      </w:r>
      <w:r w:rsidR="00451050">
        <w:rPr>
          <w:rFonts w:ascii="Arial" w:eastAsia="Times New Roman" w:hAnsi="Arial" w:cs="Arial"/>
          <w:kern w:val="10"/>
          <w:sz w:val="20"/>
          <w:szCs w:val="20"/>
        </w:rPr>
        <w:t xml:space="preserve"> d’</w:t>
      </w:r>
      <w:r w:rsidRPr="004662C4">
        <w:rPr>
          <w:rFonts w:ascii="Arial" w:eastAsia="Times New Roman" w:hAnsi="Arial" w:cs="Arial"/>
          <w:kern w:val="10"/>
          <w:sz w:val="20"/>
          <w:szCs w:val="20"/>
        </w:rPr>
        <w:t>adhé</w:t>
      </w:r>
      <w:r w:rsidR="00451050">
        <w:rPr>
          <w:rFonts w:ascii="Arial" w:eastAsia="Times New Roman" w:hAnsi="Arial" w:cs="Arial"/>
          <w:kern w:val="10"/>
          <w:sz w:val="20"/>
          <w:szCs w:val="20"/>
        </w:rPr>
        <w:t>sion</w:t>
      </w:r>
      <w:r w:rsidRPr="004662C4">
        <w:rPr>
          <w:rFonts w:ascii="Arial" w:eastAsia="Times New Roman" w:hAnsi="Arial" w:cs="Arial"/>
          <w:kern w:val="10"/>
          <w:sz w:val="20"/>
          <w:szCs w:val="20"/>
        </w:rPr>
        <w:t xml:space="preserve"> au service commun mutualisé </w:t>
      </w:r>
      <w:r w:rsidR="004662C4" w:rsidRPr="004662C4">
        <w:rPr>
          <w:rFonts w:ascii="Arial" w:eastAsia="Times New Roman" w:hAnsi="Arial" w:cs="Arial"/>
          <w:kern w:val="10"/>
          <w:sz w:val="20"/>
          <w:szCs w:val="20"/>
        </w:rPr>
        <w:t>pour l’accès au système d’information géographique de la Communauté d’Agglomération Pays Basque</w:t>
      </w:r>
      <w:r w:rsidR="00451050">
        <w:rPr>
          <w:rFonts w:ascii="Arial" w:eastAsia="Times New Roman" w:hAnsi="Arial" w:cs="Arial"/>
          <w:kern w:val="10"/>
          <w:sz w:val="20"/>
          <w:szCs w:val="20"/>
        </w:rPr>
        <w:t>,</w:t>
      </w:r>
      <w:r w:rsidR="004662C4">
        <w:rPr>
          <w:rFonts w:ascii="Arial" w:eastAsia="Times New Roman" w:hAnsi="Arial" w:cs="Arial"/>
          <w:kern w:val="10"/>
          <w:sz w:val="20"/>
          <w:szCs w:val="20"/>
        </w:rPr>
        <w:t xml:space="preserve"> </w:t>
      </w:r>
      <w:r w:rsidR="00451050" w:rsidRPr="004662C4">
        <w:rPr>
          <w:rFonts w:ascii="Arial" w:eastAsia="Times New Roman" w:hAnsi="Arial" w:cs="Arial"/>
          <w:kern w:val="10"/>
          <w:sz w:val="20"/>
          <w:szCs w:val="20"/>
        </w:rPr>
        <w:t>ci-annexé</w:t>
      </w:r>
      <w:r w:rsidR="00451050">
        <w:rPr>
          <w:rFonts w:ascii="Arial" w:eastAsia="Times New Roman" w:hAnsi="Arial" w:cs="Arial"/>
          <w:kern w:val="10"/>
          <w:sz w:val="20"/>
          <w:szCs w:val="20"/>
        </w:rPr>
        <w:t xml:space="preserve"> </w:t>
      </w:r>
      <w:r w:rsidR="00451050" w:rsidRPr="004662C4">
        <w:rPr>
          <w:rFonts w:ascii="Arial" w:eastAsia="Times New Roman" w:hAnsi="Arial" w:cs="Arial"/>
          <w:kern w:val="10"/>
          <w:sz w:val="20"/>
          <w:szCs w:val="20"/>
        </w:rPr>
        <w:t>;</w:t>
      </w:r>
    </w:p>
    <w:p w14:paraId="4E4ACAFD" w14:textId="77777777" w:rsidR="00C31944" w:rsidRPr="004662C4" w:rsidRDefault="00C31944" w:rsidP="00C31944">
      <w:pPr>
        <w:spacing w:after="0" w:line="240" w:lineRule="auto"/>
        <w:jc w:val="both"/>
        <w:rPr>
          <w:rFonts w:ascii="Arial" w:eastAsia="Times New Roman" w:hAnsi="Arial" w:cs="Arial"/>
          <w:kern w:val="10"/>
          <w:sz w:val="20"/>
          <w:szCs w:val="20"/>
        </w:rPr>
      </w:pPr>
    </w:p>
    <w:p w14:paraId="265A387C" w14:textId="7C9D3C37" w:rsidR="00C31944" w:rsidRPr="004662C4" w:rsidRDefault="00C31944" w:rsidP="00C31944">
      <w:pPr>
        <w:jc w:val="both"/>
        <w:rPr>
          <w:rFonts w:ascii="Arial" w:eastAsia="Times New Roman" w:hAnsi="Arial" w:cs="Arial"/>
          <w:kern w:val="10"/>
          <w:sz w:val="20"/>
          <w:szCs w:val="20"/>
        </w:rPr>
      </w:pPr>
      <w:r w:rsidRPr="004662C4">
        <w:rPr>
          <w:rFonts w:ascii="Arial" w:eastAsia="Times New Roman" w:hAnsi="Arial" w:cs="Arial"/>
          <w:kern w:val="10"/>
          <w:sz w:val="20"/>
          <w:szCs w:val="20"/>
        </w:rPr>
        <w:t xml:space="preserve">Le Conseil </w:t>
      </w:r>
      <w:r w:rsidR="00451050">
        <w:rPr>
          <w:rFonts w:ascii="Arial" w:eastAsia="Times New Roman" w:hAnsi="Arial" w:cs="Arial"/>
          <w:kern w:val="10"/>
          <w:sz w:val="20"/>
          <w:szCs w:val="20"/>
        </w:rPr>
        <w:t>municipal</w:t>
      </w:r>
      <w:r w:rsidRPr="004662C4">
        <w:rPr>
          <w:rFonts w:ascii="Arial" w:eastAsia="Times New Roman" w:hAnsi="Arial" w:cs="Arial"/>
          <w:kern w:val="10"/>
          <w:sz w:val="20"/>
          <w:szCs w:val="20"/>
        </w:rPr>
        <w:t xml:space="preserve"> est invité à :</w:t>
      </w:r>
    </w:p>
    <w:p w14:paraId="6E35A816" w14:textId="173A1FFF" w:rsidR="00C31944" w:rsidRPr="004662C4" w:rsidRDefault="00C31944" w:rsidP="00C3194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10"/>
          <w:sz w:val="20"/>
          <w:szCs w:val="20"/>
        </w:rPr>
      </w:pPr>
      <w:r w:rsidRPr="004662C4">
        <w:rPr>
          <w:rFonts w:ascii="Arial" w:eastAsia="Times New Roman" w:hAnsi="Arial" w:cs="Arial"/>
          <w:kern w:val="10"/>
          <w:sz w:val="20"/>
          <w:szCs w:val="20"/>
        </w:rPr>
        <w:t xml:space="preserve">approuver </w:t>
      </w:r>
      <w:r w:rsidR="00451050">
        <w:rPr>
          <w:rFonts w:ascii="Arial" w:eastAsia="Times New Roman" w:hAnsi="Arial" w:cs="Arial"/>
          <w:kern w:val="10"/>
          <w:sz w:val="20"/>
          <w:szCs w:val="20"/>
        </w:rPr>
        <w:t>l’adhésion au</w:t>
      </w:r>
      <w:r w:rsidRPr="004662C4">
        <w:rPr>
          <w:rFonts w:ascii="Arial" w:eastAsia="Times New Roman" w:hAnsi="Arial" w:cs="Arial"/>
          <w:kern w:val="10"/>
          <w:sz w:val="20"/>
          <w:szCs w:val="20"/>
        </w:rPr>
        <w:t xml:space="preserve"> </w:t>
      </w:r>
      <w:r w:rsidR="00451050">
        <w:rPr>
          <w:rFonts w:ascii="Arial" w:eastAsia="Times New Roman" w:hAnsi="Arial" w:cs="Arial"/>
          <w:kern w:val="10"/>
          <w:sz w:val="20"/>
          <w:szCs w:val="20"/>
        </w:rPr>
        <w:t>module « </w:t>
      </w:r>
      <w:r w:rsidR="00451050" w:rsidRPr="00451050">
        <w:rPr>
          <w:rFonts w:ascii="Arial" w:eastAsia="Times New Roman" w:hAnsi="Arial" w:cs="Arial"/>
          <w:i/>
          <w:iCs/>
          <w:kern w:val="10"/>
          <w:sz w:val="20"/>
          <w:szCs w:val="20"/>
        </w:rPr>
        <w:t>Socle</w:t>
      </w:r>
      <w:r w:rsidR="00451050">
        <w:rPr>
          <w:rFonts w:ascii="Arial" w:eastAsia="Times New Roman" w:hAnsi="Arial" w:cs="Arial"/>
          <w:kern w:val="10"/>
          <w:sz w:val="20"/>
          <w:szCs w:val="20"/>
        </w:rPr>
        <w:t xml:space="preserve"> » du </w:t>
      </w:r>
      <w:r w:rsidRPr="004662C4">
        <w:rPr>
          <w:rFonts w:ascii="Arial" w:eastAsia="Times New Roman" w:hAnsi="Arial" w:cs="Arial"/>
          <w:kern w:val="10"/>
          <w:sz w:val="20"/>
          <w:szCs w:val="20"/>
        </w:rPr>
        <w:t xml:space="preserve">service commun mutualisé </w:t>
      </w:r>
      <w:r w:rsidR="004662C4" w:rsidRPr="004662C4">
        <w:rPr>
          <w:rFonts w:ascii="Arial" w:eastAsia="Times New Roman" w:hAnsi="Arial" w:cs="Arial"/>
          <w:kern w:val="10"/>
          <w:sz w:val="20"/>
          <w:szCs w:val="20"/>
        </w:rPr>
        <w:t>pour l’accès au système d’information géographique de la Communauté d’Agglomération Pays Basque</w:t>
      </w:r>
      <w:r w:rsidR="004662C4">
        <w:rPr>
          <w:rFonts w:ascii="Arial" w:eastAsia="Times New Roman" w:hAnsi="Arial" w:cs="Arial"/>
          <w:kern w:val="10"/>
          <w:sz w:val="20"/>
          <w:szCs w:val="20"/>
        </w:rPr>
        <w:t xml:space="preserve"> </w:t>
      </w:r>
      <w:r w:rsidRPr="004662C4">
        <w:rPr>
          <w:rFonts w:ascii="Arial" w:eastAsia="Times New Roman" w:hAnsi="Arial" w:cs="Arial"/>
          <w:kern w:val="10"/>
          <w:sz w:val="20"/>
          <w:szCs w:val="20"/>
        </w:rPr>
        <w:t>selon les termes de la convention-type ci-annexée ;</w:t>
      </w:r>
    </w:p>
    <w:p w14:paraId="59344B1E" w14:textId="4B0A8819" w:rsidR="00C31944" w:rsidRPr="004662C4" w:rsidRDefault="00C31944" w:rsidP="00C3194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10"/>
          <w:sz w:val="20"/>
          <w:szCs w:val="20"/>
        </w:rPr>
      </w:pPr>
      <w:r w:rsidRPr="004662C4">
        <w:rPr>
          <w:rFonts w:ascii="Arial" w:eastAsia="Times New Roman" w:hAnsi="Arial" w:cs="Arial"/>
          <w:kern w:val="10"/>
          <w:sz w:val="20"/>
          <w:szCs w:val="20"/>
        </w:rPr>
        <w:t xml:space="preserve">autoriser Monsieur le </w:t>
      </w:r>
      <w:r w:rsidR="00451050">
        <w:rPr>
          <w:rFonts w:ascii="Arial" w:eastAsia="Times New Roman" w:hAnsi="Arial" w:cs="Arial"/>
          <w:kern w:val="10"/>
          <w:sz w:val="20"/>
          <w:szCs w:val="20"/>
        </w:rPr>
        <w:t xml:space="preserve">Maire </w:t>
      </w:r>
      <w:r w:rsidRPr="004662C4">
        <w:rPr>
          <w:rFonts w:ascii="Arial" w:eastAsia="Times New Roman" w:hAnsi="Arial" w:cs="Arial"/>
          <w:kern w:val="10"/>
          <w:sz w:val="20"/>
          <w:szCs w:val="20"/>
        </w:rPr>
        <w:t>ou son représentant à signer ladite convention, ainsi que toutes autres pièces s’y rapportant.</w:t>
      </w:r>
    </w:p>
    <w:p w14:paraId="46329291" w14:textId="77777777" w:rsidR="00C31944" w:rsidRPr="004662C4" w:rsidRDefault="00C31944" w:rsidP="00C31944">
      <w:pPr>
        <w:spacing w:after="0" w:line="240" w:lineRule="auto"/>
        <w:ind w:right="-652"/>
        <w:jc w:val="both"/>
        <w:rPr>
          <w:rFonts w:ascii="Arial" w:eastAsia="Times New Roman" w:hAnsi="Arial" w:cs="Arial"/>
          <w:kern w:val="10"/>
          <w:sz w:val="20"/>
          <w:szCs w:val="20"/>
        </w:rPr>
      </w:pPr>
    </w:p>
    <w:p w14:paraId="3D3D0727" w14:textId="77777777" w:rsidR="00C31944" w:rsidRPr="004662C4" w:rsidRDefault="00C31944">
      <w:pPr>
        <w:rPr>
          <w:rFonts w:ascii="Arial" w:eastAsia="Times New Roman" w:hAnsi="Arial" w:cs="Arial"/>
          <w:kern w:val="10"/>
          <w:sz w:val="20"/>
          <w:szCs w:val="20"/>
        </w:rPr>
      </w:pPr>
    </w:p>
    <w:sectPr w:rsidR="00C31944" w:rsidRPr="00466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166D5"/>
    <w:multiLevelType w:val="hybridMultilevel"/>
    <w:tmpl w:val="7608A45C"/>
    <w:lvl w:ilvl="0" w:tplc="BB94B0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9513E"/>
    <w:multiLevelType w:val="hybridMultilevel"/>
    <w:tmpl w:val="42147F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B7A4A"/>
    <w:multiLevelType w:val="hybridMultilevel"/>
    <w:tmpl w:val="9CD89E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45865"/>
    <w:multiLevelType w:val="hybridMultilevel"/>
    <w:tmpl w:val="0F129838"/>
    <w:lvl w:ilvl="0" w:tplc="BB94B0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A0E10"/>
    <w:multiLevelType w:val="hybridMultilevel"/>
    <w:tmpl w:val="341ED848"/>
    <w:lvl w:ilvl="0" w:tplc="BB94B06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142BD1"/>
    <w:multiLevelType w:val="hybridMultilevel"/>
    <w:tmpl w:val="EEBAF6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E615E"/>
    <w:multiLevelType w:val="hybridMultilevel"/>
    <w:tmpl w:val="2DBABEAC"/>
    <w:lvl w:ilvl="0" w:tplc="1F267768">
      <w:numFmt w:val="bullet"/>
      <w:lvlText w:val="-"/>
      <w:lvlJc w:val="left"/>
      <w:pPr>
        <w:ind w:left="262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9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</w:abstractNum>
  <w:abstractNum w:abstractNumId="7" w15:restartNumberingAfterBreak="0">
    <w:nsid w:val="531814D9"/>
    <w:multiLevelType w:val="hybridMultilevel"/>
    <w:tmpl w:val="EC8E8DBA"/>
    <w:lvl w:ilvl="0" w:tplc="BB94B0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29E5"/>
    <w:multiLevelType w:val="hybridMultilevel"/>
    <w:tmpl w:val="B974065A"/>
    <w:lvl w:ilvl="0" w:tplc="D4B487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2206E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B7C43"/>
    <w:multiLevelType w:val="hybridMultilevel"/>
    <w:tmpl w:val="3AF67F8E"/>
    <w:lvl w:ilvl="0" w:tplc="C86A07B0">
      <w:start w:val="9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F4ADA"/>
    <w:multiLevelType w:val="hybridMultilevel"/>
    <w:tmpl w:val="E7AEB3F2"/>
    <w:lvl w:ilvl="0" w:tplc="CA50155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C056FC"/>
    <w:multiLevelType w:val="hybridMultilevel"/>
    <w:tmpl w:val="91620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02412"/>
    <w:multiLevelType w:val="hybridMultilevel"/>
    <w:tmpl w:val="9670B4BA"/>
    <w:lvl w:ilvl="0" w:tplc="D4B487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E1417"/>
    <w:multiLevelType w:val="hybridMultilevel"/>
    <w:tmpl w:val="F3882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559454">
    <w:abstractNumId w:val="9"/>
  </w:num>
  <w:num w:numId="2" w16cid:durableId="326985548">
    <w:abstractNumId w:val="6"/>
  </w:num>
  <w:num w:numId="3" w16cid:durableId="755058784">
    <w:abstractNumId w:val="2"/>
  </w:num>
  <w:num w:numId="4" w16cid:durableId="1911621527">
    <w:abstractNumId w:val="12"/>
  </w:num>
  <w:num w:numId="5" w16cid:durableId="247466603">
    <w:abstractNumId w:val="8"/>
  </w:num>
  <w:num w:numId="6" w16cid:durableId="223295389">
    <w:abstractNumId w:val="4"/>
  </w:num>
  <w:num w:numId="7" w16cid:durableId="1544947448">
    <w:abstractNumId w:val="3"/>
  </w:num>
  <w:num w:numId="8" w16cid:durableId="2055612397">
    <w:abstractNumId w:val="7"/>
  </w:num>
  <w:num w:numId="9" w16cid:durableId="1126045831">
    <w:abstractNumId w:val="0"/>
  </w:num>
  <w:num w:numId="10" w16cid:durableId="2068602632">
    <w:abstractNumId w:val="1"/>
  </w:num>
  <w:num w:numId="11" w16cid:durableId="2118987494">
    <w:abstractNumId w:val="13"/>
  </w:num>
  <w:num w:numId="12" w16cid:durableId="1358195020">
    <w:abstractNumId w:val="10"/>
  </w:num>
  <w:num w:numId="13" w16cid:durableId="1902406228">
    <w:abstractNumId w:val="11"/>
  </w:num>
  <w:num w:numId="14" w16cid:durableId="267347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C5"/>
    <w:rsid w:val="000113BC"/>
    <w:rsid w:val="00013F05"/>
    <w:rsid w:val="00017493"/>
    <w:rsid w:val="000661D9"/>
    <w:rsid w:val="000B57E2"/>
    <w:rsid w:val="0010514A"/>
    <w:rsid w:val="00106D67"/>
    <w:rsid w:val="00111546"/>
    <w:rsid w:val="00122B23"/>
    <w:rsid w:val="0013722A"/>
    <w:rsid w:val="00145A96"/>
    <w:rsid w:val="001A478D"/>
    <w:rsid w:val="001A6402"/>
    <w:rsid w:val="001B2B4F"/>
    <w:rsid w:val="001C5229"/>
    <w:rsid w:val="001D0D19"/>
    <w:rsid w:val="001F089F"/>
    <w:rsid w:val="001F5D67"/>
    <w:rsid w:val="0020357F"/>
    <w:rsid w:val="00224F15"/>
    <w:rsid w:val="002473A1"/>
    <w:rsid w:val="00276EA6"/>
    <w:rsid w:val="00292E7A"/>
    <w:rsid w:val="003108BC"/>
    <w:rsid w:val="00380DDF"/>
    <w:rsid w:val="00381835"/>
    <w:rsid w:val="003F7DD4"/>
    <w:rsid w:val="00406F28"/>
    <w:rsid w:val="00416BA5"/>
    <w:rsid w:val="00451050"/>
    <w:rsid w:val="004662C4"/>
    <w:rsid w:val="004746C8"/>
    <w:rsid w:val="00481606"/>
    <w:rsid w:val="004C7499"/>
    <w:rsid w:val="00520D45"/>
    <w:rsid w:val="0055184B"/>
    <w:rsid w:val="00555AB0"/>
    <w:rsid w:val="00560DDC"/>
    <w:rsid w:val="00581F8E"/>
    <w:rsid w:val="005A57FD"/>
    <w:rsid w:val="005D65FB"/>
    <w:rsid w:val="0063395B"/>
    <w:rsid w:val="006341E7"/>
    <w:rsid w:val="00635350"/>
    <w:rsid w:val="00686316"/>
    <w:rsid w:val="00690ED5"/>
    <w:rsid w:val="00691ED4"/>
    <w:rsid w:val="00741F88"/>
    <w:rsid w:val="00767A3C"/>
    <w:rsid w:val="00777EC7"/>
    <w:rsid w:val="007A2678"/>
    <w:rsid w:val="007C47D2"/>
    <w:rsid w:val="007D068A"/>
    <w:rsid w:val="008663E9"/>
    <w:rsid w:val="00893EE1"/>
    <w:rsid w:val="008D74D1"/>
    <w:rsid w:val="008E1F70"/>
    <w:rsid w:val="008F56F2"/>
    <w:rsid w:val="00907AA3"/>
    <w:rsid w:val="00914DBB"/>
    <w:rsid w:val="0094166C"/>
    <w:rsid w:val="009B1BC0"/>
    <w:rsid w:val="009C0237"/>
    <w:rsid w:val="009D64E8"/>
    <w:rsid w:val="009D6B9B"/>
    <w:rsid w:val="00A15D4E"/>
    <w:rsid w:val="00A21CCC"/>
    <w:rsid w:val="00A24C4A"/>
    <w:rsid w:val="00A32197"/>
    <w:rsid w:val="00A43B74"/>
    <w:rsid w:val="00A637C7"/>
    <w:rsid w:val="00A95CC5"/>
    <w:rsid w:val="00AE6D1A"/>
    <w:rsid w:val="00B03E54"/>
    <w:rsid w:val="00B83FB9"/>
    <w:rsid w:val="00B91587"/>
    <w:rsid w:val="00C12AE9"/>
    <w:rsid w:val="00C31944"/>
    <w:rsid w:val="00C54995"/>
    <w:rsid w:val="00C947A8"/>
    <w:rsid w:val="00CF75CF"/>
    <w:rsid w:val="00D05DAE"/>
    <w:rsid w:val="00D610F4"/>
    <w:rsid w:val="00D83CAF"/>
    <w:rsid w:val="00D904BC"/>
    <w:rsid w:val="00DA4DC4"/>
    <w:rsid w:val="00E06D26"/>
    <w:rsid w:val="00E1031B"/>
    <w:rsid w:val="00E2491C"/>
    <w:rsid w:val="00E430E4"/>
    <w:rsid w:val="00EE4B50"/>
    <w:rsid w:val="00EF5987"/>
    <w:rsid w:val="00F13DC6"/>
    <w:rsid w:val="00FC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69B1"/>
  <w15:chartTrackingRefBased/>
  <w15:docId w15:val="{FED428C6-9133-4107-9154-5755EF3E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CC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3-Paragraphe de liste,Section,Paragraphe de liste 2,Puce focus,Contact,Paragraphe de liste niv 2,Paragraphe TS,texte de base,6 pt paragraphe carré,Listes,Normal bullet 2,Paragraph,lp1,1st level - Bullet List Paragraph,Bullet "/>
    <w:basedOn w:val="Normal"/>
    <w:link w:val="ParagraphedelisteCar"/>
    <w:uiPriority w:val="34"/>
    <w:qFormat/>
    <w:rsid w:val="00A95C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ParagraphedelisteCar">
    <w:name w:val="Paragraphe de liste Car"/>
    <w:aliases w:val="3-Paragraphe de liste Car,Section Car,Paragraphe de liste 2 Car,Puce focus Car,Contact Car,Paragraphe de liste niv 2 Car,Paragraphe TS Car,texte de base Car,6 pt paragraphe carré Car,Listes Car,Normal bullet 2 Car,Paragraph Car"/>
    <w:link w:val="Paragraphedeliste"/>
    <w:qFormat/>
    <w:locked/>
    <w:rsid w:val="00A95CC5"/>
  </w:style>
  <w:style w:type="paragraph" w:styleId="Sansinterligne">
    <w:name w:val="No Spacing"/>
    <w:link w:val="SansinterligneCar"/>
    <w:uiPriority w:val="99"/>
    <w:qFormat/>
    <w:rsid w:val="00224F15"/>
    <w:pPr>
      <w:spacing w:after="0" w:line="240" w:lineRule="auto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9D64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D64E8"/>
    <w:pPr>
      <w:spacing w:after="16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D64E8"/>
    <w:rPr>
      <w:sz w:val="20"/>
      <w:szCs w:val="20"/>
    </w:rPr>
  </w:style>
  <w:style w:type="character" w:customStyle="1" w:styleId="SansinterligneCar">
    <w:name w:val="Sans interligne Car"/>
    <w:link w:val="Sansinterligne"/>
    <w:uiPriority w:val="99"/>
    <w:rsid w:val="00C31944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555AB0"/>
    <w:rPr>
      <w:color w:val="0563C1" w:themeColor="hyperlink"/>
      <w:u w:val="single"/>
    </w:rPr>
  </w:style>
  <w:style w:type="paragraph" w:customStyle="1" w:styleId="Default">
    <w:name w:val="Default"/>
    <w:rsid w:val="00106D6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381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1336</Words>
  <Characters>7097</Characters>
  <Application>Microsoft Office Word</Application>
  <DocSecurity>0</DocSecurity>
  <Lines>157</Lines>
  <Paragraphs>84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ESTREM</dc:creator>
  <cp:keywords/>
  <dc:description/>
  <cp:lastModifiedBy>Simon ESTINES</cp:lastModifiedBy>
  <cp:revision>9</cp:revision>
  <dcterms:created xsi:type="dcterms:W3CDTF">2024-09-30T13:58:00Z</dcterms:created>
  <dcterms:modified xsi:type="dcterms:W3CDTF">2024-10-09T13:41:00Z</dcterms:modified>
</cp:coreProperties>
</file>